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B4DD" w14:textId="2CDD4A2E" w:rsidR="00B371F8" w:rsidRPr="00473AE9" w:rsidRDefault="00B371F8" w:rsidP="00B371F8">
      <w:pPr>
        <w:pStyle w:val="Tekstpodstawowy"/>
        <w:kinsoku w:val="0"/>
        <w:overflowPunct w:val="0"/>
        <w:spacing w:before="171"/>
        <w:jc w:val="center"/>
        <w:rPr>
          <w:rFonts w:ascii="Arial" w:hAnsi="Arial" w:cs="Arial"/>
          <w:b/>
          <w:color w:val="FFFFFF" w:themeColor="background1"/>
          <w:w w:val="105"/>
          <w:sz w:val="36"/>
          <w:szCs w:val="36"/>
        </w:rPr>
      </w:pPr>
      <w:r w:rsidRPr="00B371F8">
        <w:rPr>
          <w:rFonts w:ascii="Arial" w:hAnsi="Arial" w:cs="Arial"/>
          <w:b/>
          <w:color w:val="auto"/>
          <w:w w:val="105"/>
          <w:sz w:val="36"/>
          <w:szCs w:val="36"/>
        </w:rPr>
        <w:t>Wy</w:t>
      </w:r>
      <w:r>
        <w:rPr>
          <w:rFonts w:ascii="Arial" w:hAnsi="Arial" w:cs="Arial"/>
          <w:b/>
          <w:color w:val="auto"/>
          <w:w w:val="105"/>
          <w:sz w:val="36"/>
          <w:szCs w:val="36"/>
        </w:rPr>
        <w:t xml:space="preserve">magania edukacyjne z fizyki na poszczególne oceny w klasie 3- </w:t>
      </w:r>
      <w:r>
        <w:rPr>
          <w:rFonts w:ascii="Arial" w:hAnsi="Arial" w:cs="Arial"/>
          <w:b/>
          <w:color w:val="auto"/>
          <w:w w:val="105"/>
          <w:sz w:val="36"/>
          <w:szCs w:val="36"/>
        </w:rPr>
        <w:br/>
        <w:t>poziom podstawowy</w:t>
      </w:r>
    </w:p>
    <w:p w14:paraId="547D2E3C" w14:textId="77777777" w:rsidR="00B371F8" w:rsidRPr="005C11E0" w:rsidRDefault="00B371F8" w:rsidP="00B371F8">
      <w:pPr>
        <w:pStyle w:val="Nagwek1"/>
        <w:kinsoku w:val="0"/>
        <w:overflowPunct w:val="0"/>
        <w:spacing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C986E" wp14:editId="5FA063FD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BF29" id="Freeform 6" o:spid="_x0000_s1026" style="position:absolute;margin-left:82.05pt;margin-top:5.6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Pr="005C11E0">
        <w:rPr>
          <w:rFonts w:ascii="Arial" w:hAnsi="Arial" w:cs="Arial"/>
          <w:color w:val="0D0D0D" w:themeColor="text1" w:themeTint="F2"/>
          <w:w w:val="110"/>
        </w:rPr>
        <w:t>Zasady ogólne</w:t>
      </w:r>
    </w:p>
    <w:p w14:paraId="61639E1E" w14:textId="77777777" w:rsidR="00B371F8" w:rsidRPr="005C11E0" w:rsidRDefault="00B371F8" w:rsidP="00B371F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rFonts w:cs="Century Gothic"/>
          <w:color w:val="0D0D0D" w:themeColor="text1" w:themeTint="F2"/>
          <w:w w:val="105"/>
          <w:sz w:val="17"/>
          <w:szCs w:val="17"/>
        </w:rPr>
        <w:t xml:space="preserve">Na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podstawowym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poziomie wymagań uczeń powinien wykonać zadania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obowiązkowe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(na stopień dopuszczający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łatwe; na stopień dostateczny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umiarkowanie trudne); niektóre czynności ucznia mogą być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wspomagane</w:t>
      </w:r>
      <w:r w:rsidRPr="005C11E0">
        <w:rPr>
          <w:rFonts w:cs="Bookman Old Style"/>
          <w:b/>
          <w:bCs/>
          <w:color w:val="0D0D0D" w:themeColor="text1" w:themeTint="F2"/>
          <w:spacing w:val="-4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przez nauczyciela (np.   wykonywanie doświadczeń, rozwiązywanie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problemów, </w:t>
      </w:r>
      <w:r w:rsidRPr="005C11E0">
        <w:rPr>
          <w:color w:val="0D0D0D" w:themeColor="text1" w:themeTint="F2"/>
          <w:w w:val="105"/>
          <w:sz w:val="17"/>
          <w:szCs w:val="17"/>
        </w:rPr>
        <w:t>przy czym na stopień dostateczny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uczeń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wykonuje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je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kierunkiem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nauczyciela,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stopień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dopuszczający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>-</w:t>
      </w:r>
      <w:r w:rsidRPr="005C11E0">
        <w:rPr>
          <w:color w:val="0D0D0D" w:themeColor="text1" w:themeTint="F2"/>
          <w:spacing w:val="-12"/>
          <w:w w:val="12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pomocy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innych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uczniów).</w:t>
      </w:r>
    </w:p>
    <w:p w14:paraId="45B5DB6F" w14:textId="77777777" w:rsidR="00B371F8" w:rsidRPr="005C11E0" w:rsidRDefault="00B371F8" w:rsidP="00B371F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Czynności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wymagane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poziomach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wymagań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wyższych</w:t>
      </w:r>
      <w:r w:rsidRPr="005C11E0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niż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poziom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podstawowy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uczeń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powinien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wykonać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(na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stopień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dobry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niekiedy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może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jeszcze korzystać</w:t>
      </w:r>
      <w:r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niewielkiego wsparcia</w:t>
      </w:r>
      <w:r w:rsidRPr="005C11E0">
        <w:rPr>
          <w:color w:val="0D0D0D" w:themeColor="text1" w:themeTint="F2"/>
          <w:spacing w:val="-1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nauczyciela).</w:t>
      </w:r>
    </w:p>
    <w:p w14:paraId="6CB018CC" w14:textId="77777777" w:rsidR="00B371F8" w:rsidRPr="005C11E0" w:rsidRDefault="00B371F8" w:rsidP="00B371F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10"/>
          <w:sz w:val="17"/>
          <w:szCs w:val="17"/>
        </w:rPr>
      </w:pPr>
      <w:r w:rsidRPr="005C11E0">
        <w:rPr>
          <w:color w:val="0D0D0D" w:themeColor="text1" w:themeTint="F2"/>
          <w:w w:val="110"/>
          <w:sz w:val="17"/>
          <w:szCs w:val="17"/>
        </w:rPr>
        <w:t>W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wypadku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wymagań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stopnie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wyższe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niż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dostateczny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uczeń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wykonuje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zadania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dodatkowe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(na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stopień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dobry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>-</w:t>
      </w:r>
      <w:r w:rsidRPr="005C11E0">
        <w:rPr>
          <w:color w:val="0D0D0D" w:themeColor="text1" w:themeTint="F2"/>
          <w:spacing w:val="-37"/>
          <w:w w:val="12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umiarkowanie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trudne;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stopień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bardzo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dobry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10"/>
          <w:sz w:val="17"/>
          <w:szCs w:val="17"/>
        </w:rPr>
        <w:t>trudne).</w:t>
      </w:r>
    </w:p>
    <w:p w14:paraId="3AB44465" w14:textId="77777777" w:rsidR="00B371F8" w:rsidRPr="005C11E0" w:rsidRDefault="00B371F8" w:rsidP="00B371F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 xml:space="preserve">Wymagania umożliwiające uzyskanie stopnia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celującego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obejmują wymagania na stopień bardzo 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>dobry,</w:t>
      </w:r>
      <w:r>
        <w:rPr>
          <w:color w:val="0D0D0D" w:themeColor="text1" w:themeTint="F2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ponadto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wykraczające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poza obowiązujący program nauczania (uczeń jest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twórczy, </w:t>
      </w:r>
      <w:r w:rsidRPr="005C11E0">
        <w:rPr>
          <w:color w:val="0D0D0D" w:themeColor="text1" w:themeTint="F2"/>
          <w:w w:val="105"/>
          <w:sz w:val="17"/>
          <w:szCs w:val="17"/>
        </w:rPr>
        <w:t>rozwiązuje zadania problemowe</w:t>
      </w:r>
      <w:r>
        <w:rPr>
          <w:color w:val="0D0D0D" w:themeColor="text1" w:themeTint="F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sposób niekonwencjonalny; potrafi dokonać syntezy 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>wiedzy,</w:t>
      </w:r>
      <w:r>
        <w:rPr>
          <w:color w:val="0D0D0D" w:themeColor="text1" w:themeTint="F2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 w:themeColor="text1" w:themeTint="F2"/>
          <w:w w:val="105"/>
          <w:sz w:val="17"/>
          <w:szCs w:val="17"/>
        </w:rPr>
        <w:t>na tej podstawie sformułować hipotezy badawcze</w:t>
      </w:r>
      <w:r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zaproponować sposób ich weryfikacji; samodzielnie prowadzi badania</w:t>
      </w:r>
      <w:r>
        <w:rPr>
          <w:color w:val="0D0D0D" w:themeColor="text1" w:themeTint="F2"/>
          <w:w w:val="105"/>
          <w:sz w:val="17"/>
          <w:szCs w:val="17"/>
        </w:rPr>
        <w:t xml:space="preserve"> o </w:t>
      </w:r>
      <w:r w:rsidRPr="005C11E0">
        <w:rPr>
          <w:color w:val="0D0D0D" w:themeColor="text1" w:themeTint="F2"/>
          <w:w w:val="105"/>
          <w:sz w:val="17"/>
          <w:szCs w:val="17"/>
        </w:rPr>
        <w:t>charakterze naukowym;</w:t>
      </w:r>
      <w:r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własnej inicjatywy pogłębia wiedzę, korzystając</w:t>
      </w:r>
      <w:r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róż</w:t>
      </w:r>
      <w:r w:rsidRPr="005C11E0">
        <w:rPr>
          <w:color w:val="0D0D0D" w:themeColor="text1" w:themeTint="F2"/>
          <w:w w:val="105"/>
          <w:sz w:val="17"/>
          <w:szCs w:val="17"/>
        </w:rPr>
        <w:t>nych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poszukuje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zastosowań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wiedzy</w:t>
      </w:r>
      <w:r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praktyce;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dzieli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wiedzą</w:t>
      </w:r>
      <w:r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innymi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uczniami;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osiąga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sukcesy</w:t>
      </w:r>
      <w:r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konkursach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pozaszkolnych</w:t>
      </w:r>
      <w:r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olimpiadzie</w:t>
      </w:r>
      <w:r w:rsidRPr="005C11E0">
        <w:rPr>
          <w:color w:val="0D0D0D" w:themeColor="text1" w:themeTint="F2"/>
          <w:spacing w:val="-1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fizycznej).</w:t>
      </w:r>
    </w:p>
    <w:p w14:paraId="30B09AF4" w14:textId="77777777" w:rsidR="00B371F8" w:rsidRPr="005C11E0" w:rsidRDefault="00B371F8" w:rsidP="00B371F8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05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28CB4F" wp14:editId="630C6CD7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FB6A" id="Freeform 7" o:spid="_x0000_s1026" style="position:absolute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Pr="005C11E0">
        <w:rPr>
          <w:rFonts w:ascii="Arial" w:hAnsi="Arial" w:cs="Arial"/>
          <w:color w:val="0D0D0D" w:themeColor="text1" w:themeTint="F2"/>
          <w:w w:val="105"/>
        </w:rPr>
        <w:t>Wymagania ogólne – uczeń:</w:t>
      </w:r>
    </w:p>
    <w:p w14:paraId="02354854" w14:textId="77777777" w:rsidR="00B371F8" w:rsidRPr="005C11E0" w:rsidRDefault="00B371F8" w:rsidP="00B371F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wykorzystuje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pojęcia</w:t>
      </w:r>
      <w:r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wielkości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opisu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zjawisk</w:t>
      </w:r>
      <w:r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wskazuje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przykłady</w:t>
      </w:r>
      <w:r>
        <w:rPr>
          <w:color w:val="0D0D0D" w:themeColor="text1" w:themeTint="F2"/>
          <w:spacing w:val="-8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otoczeniu,</w:t>
      </w:r>
    </w:p>
    <w:p w14:paraId="51246F25" w14:textId="77777777" w:rsidR="00B371F8" w:rsidRPr="005C11E0" w:rsidRDefault="00B371F8" w:rsidP="00B371F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problemy,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prawa</w:t>
      </w:r>
      <w:r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zależności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fizyczne,</w:t>
      </w:r>
    </w:p>
    <w:p w14:paraId="7DC8B3DC" w14:textId="77777777" w:rsidR="00B371F8" w:rsidRPr="005C11E0" w:rsidRDefault="00B371F8" w:rsidP="00B371F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spacing w:val="-3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planuje</w:t>
      </w:r>
      <w:r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przeprowadza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obserwacje</w:t>
      </w:r>
      <w:r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doświadczenia,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wnioskuje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podstawie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wyników,</w:t>
      </w:r>
    </w:p>
    <w:p w14:paraId="17A8F277" w14:textId="77777777" w:rsidR="00B371F8" w:rsidRPr="005C11E0" w:rsidRDefault="00B371F8" w:rsidP="00B371F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informacjami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pochodzącymi</w:t>
      </w:r>
      <w:r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analizy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materiałów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źródłowych,</w:t>
      </w:r>
      <w:r>
        <w:rPr>
          <w:color w:val="0D0D0D" w:themeColor="text1" w:themeTint="F2"/>
          <w:spacing w:val="-9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tekstów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popularnonaukowych. </w:t>
      </w:r>
    </w:p>
    <w:p w14:paraId="476A764D" w14:textId="77777777" w:rsidR="00B371F8" w:rsidRPr="005C11E0" w:rsidRDefault="00B371F8" w:rsidP="00B371F8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Ponadto:</w:t>
      </w:r>
    </w:p>
    <w:p w14:paraId="5A495538" w14:textId="77777777" w:rsidR="00B371F8" w:rsidRPr="005C11E0" w:rsidRDefault="00B371F8" w:rsidP="00B371F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sprawnie się komunikuje</w:t>
      </w:r>
      <w:r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stosuje terminologię właściwą dla</w:t>
      </w:r>
      <w:r w:rsidRPr="005C11E0">
        <w:rPr>
          <w:color w:val="0D0D0D" w:themeColor="text1" w:themeTint="F2"/>
          <w:spacing w:val="-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</w:p>
    <w:p w14:paraId="4A5718BD" w14:textId="77777777" w:rsidR="00B371F8" w:rsidRPr="005C11E0" w:rsidRDefault="00B371F8" w:rsidP="00B371F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kreatywnie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problemy</w:t>
      </w:r>
      <w:r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w w:val="105"/>
          <w:sz w:val="17"/>
          <w:szCs w:val="17"/>
        </w:rPr>
        <w:t>świadomie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spacing w:val="-2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metody</w:t>
      </w:r>
      <w:r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narzędzia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wywodzące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informatyki,</w:t>
      </w:r>
    </w:p>
    <w:p w14:paraId="0A5CEADF" w14:textId="77777777" w:rsidR="00B371F8" w:rsidRPr="005C11E0" w:rsidRDefault="00B371F8" w:rsidP="00B371F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nowoczesnymi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technologiami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informacyjno-komunikacyjnymi,</w:t>
      </w:r>
    </w:p>
    <w:p w14:paraId="29AB292E" w14:textId="77777777" w:rsidR="00B371F8" w:rsidRPr="005C11E0" w:rsidRDefault="00B371F8" w:rsidP="00B371F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dociera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dokonuje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selekcji,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syntezy</w:t>
      </w:r>
      <w:r>
        <w:rPr>
          <w:color w:val="0D0D0D" w:themeColor="text1" w:themeTint="F2"/>
          <w:spacing w:val="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wartościowania;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rzetelnie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korzysta</w:t>
      </w:r>
      <w:r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różnych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>
        <w:rPr>
          <w:color w:val="0D0D0D" w:themeColor="text1" w:themeTint="F2"/>
          <w:spacing w:val="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proofErr w:type="spellStart"/>
      <w:r w:rsidRPr="005C11E0">
        <w:rPr>
          <w:color w:val="0D0D0D" w:themeColor="text1" w:themeTint="F2"/>
          <w:w w:val="105"/>
          <w:sz w:val="17"/>
          <w:szCs w:val="17"/>
        </w:rPr>
        <w:t>internetu</w:t>
      </w:r>
      <w:proofErr w:type="spellEnd"/>
      <w:r w:rsidRPr="005C11E0">
        <w:rPr>
          <w:color w:val="0D0D0D" w:themeColor="text1" w:themeTint="F2"/>
          <w:w w:val="105"/>
          <w:sz w:val="17"/>
          <w:szCs w:val="17"/>
        </w:rPr>
        <w:t>,</w:t>
      </w:r>
    </w:p>
    <w:p w14:paraId="26579E15" w14:textId="4ED718C0" w:rsidR="00B371F8" w:rsidRPr="005C11E0" w:rsidRDefault="00B371F8" w:rsidP="00B371F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uczy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systematycznie,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buduje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prawidłowe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związki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przyczynowo-</w:t>
      </w:r>
      <w:r>
        <w:rPr>
          <w:color w:val="0D0D0D" w:themeColor="text1" w:themeTint="F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skutkowe,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porządkuje</w:t>
      </w:r>
      <w:r>
        <w:rPr>
          <w:color w:val="0D0D0D" w:themeColor="text1" w:themeTint="F2"/>
          <w:spacing w:val="-15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pogłębia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zdobytą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wiedzę,</w:t>
      </w:r>
    </w:p>
    <w:p w14:paraId="0A585357" w14:textId="77777777" w:rsidR="00B371F8" w:rsidRPr="005C11E0" w:rsidRDefault="00B371F8" w:rsidP="00B371F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współpracuje</w:t>
      </w:r>
      <w:r>
        <w:rPr>
          <w:color w:val="0D0D0D" w:themeColor="text1" w:themeTint="F2"/>
          <w:spacing w:val="-4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grupie</w:t>
      </w:r>
      <w:r>
        <w:rPr>
          <w:color w:val="0D0D0D" w:themeColor="text1" w:themeTint="F2"/>
          <w:spacing w:val="-4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realizuje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projekty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edukacyjne</w:t>
      </w:r>
      <w:r>
        <w:rPr>
          <w:color w:val="0D0D0D" w:themeColor="text1" w:themeTint="F2"/>
          <w:spacing w:val="-4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astronomii.</w:t>
      </w:r>
    </w:p>
    <w:p w14:paraId="7981DD8F" w14:textId="77777777" w:rsidR="00B371F8" w:rsidRPr="005C11E0" w:rsidRDefault="00B371F8" w:rsidP="00B371F8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B85775" wp14:editId="31001E2A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9A1E" id="Freeform 7" o:spid="_x0000_s1026" style="position:absolute;margin-left:82.05pt;margin-top:5.65pt;width:7.6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Pr="005C11E0">
        <w:rPr>
          <w:rFonts w:ascii="Arial" w:hAnsi="Arial" w:cs="Arial"/>
          <w:color w:val="0D0D0D" w:themeColor="text1" w:themeTint="F2"/>
          <w:w w:val="110"/>
        </w:rPr>
        <w:t>Szczegółowe wymagania na poszczególne stopnie</w:t>
      </w:r>
    </w:p>
    <w:p w14:paraId="061DB68E" w14:textId="77777777" w:rsidR="00B371F8" w:rsidRPr="005C11E0" w:rsidRDefault="00B371F8" w:rsidP="00B371F8">
      <w:pPr>
        <w:pStyle w:val="Tekstpodstawowy"/>
        <w:kinsoku w:val="0"/>
        <w:overflowPunct w:val="0"/>
        <w:spacing w:line="276" w:lineRule="auto"/>
        <w:rPr>
          <w:rFonts w:ascii="Book Antiqua" w:hAnsi="Book Antiqua"/>
          <w:color w:val="0D0D0D" w:themeColor="text1" w:themeTint="F2"/>
          <w:w w:val="110"/>
          <w:sz w:val="17"/>
          <w:szCs w:val="17"/>
        </w:rPr>
      </w:pP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 xml:space="preserve">(wymagania na kolejne stopnie się </w:t>
      </w:r>
      <w:r w:rsidRPr="005C11E0">
        <w:rPr>
          <w:rFonts w:ascii="Book Antiqua" w:hAnsi="Book Antiqua" w:cs="Bookman Old Style"/>
          <w:b/>
          <w:color w:val="0D0D0D" w:themeColor="text1" w:themeTint="F2"/>
          <w:w w:val="110"/>
          <w:sz w:val="17"/>
          <w:szCs w:val="17"/>
        </w:rPr>
        <w:t xml:space="preserve">kumulują </w:t>
      </w:r>
      <w:r w:rsidRPr="005C11E0">
        <w:rPr>
          <w:rFonts w:ascii="Book Antiqua" w:hAnsi="Book Antiqua"/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>obejmują również wymagania na stopnie niższe)</w:t>
      </w:r>
    </w:p>
    <w:p w14:paraId="3CF125F3" w14:textId="77777777" w:rsidR="00B371F8" w:rsidRPr="005C11E0" w:rsidRDefault="00B371F8" w:rsidP="00B371F8">
      <w:pPr>
        <w:pStyle w:val="Tekstpodstawowy"/>
        <w:kinsoku w:val="0"/>
        <w:overflowPunct w:val="0"/>
        <w:spacing w:line="276" w:lineRule="auto"/>
        <w:rPr>
          <w:color w:val="0D0D0D" w:themeColor="text1" w:themeTint="F2"/>
          <w:w w:val="105"/>
        </w:rPr>
        <w:sectPr w:rsidR="00B371F8" w:rsidRPr="005C11E0" w:rsidSect="00804558">
          <w:headerReference w:type="default" r:id="rId7"/>
          <w:footerReference w:type="default" r:id="rId8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 xml:space="preserve">Symbolem </w:t>
      </w:r>
      <w:r w:rsidRPr="005C11E0">
        <w:rPr>
          <w:rFonts w:ascii="Book Antiqua" w:hAnsi="Book Antiqua" w:cs="Century Gothic"/>
          <w:color w:val="0D0D0D" w:themeColor="text1" w:themeTint="F2"/>
          <w:w w:val="105"/>
          <w:position w:val="2"/>
          <w:sz w:val="17"/>
          <w:szCs w:val="17"/>
        </w:rPr>
        <w:t xml:space="preserve">D </w:t>
      </w: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>oznaczono treści spoza podstawy programowej; doświadczenia obowiązkowe zapisano pogrubioną czcionką</w:t>
      </w:r>
    </w:p>
    <w:p w14:paraId="0A49B63E" w14:textId="77777777" w:rsidR="00B371F8" w:rsidRPr="005C11E0" w:rsidRDefault="00B371F8" w:rsidP="00B371F8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tbl>
      <w:tblPr>
        <w:tblW w:w="14709" w:type="dxa"/>
        <w:jc w:val="center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94"/>
        <w:gridCol w:w="4394"/>
        <w:gridCol w:w="3544"/>
        <w:gridCol w:w="2977"/>
      </w:tblGrid>
      <w:tr w:rsidR="00B371F8" w:rsidRPr="00795C5B" w14:paraId="01ED1BCB" w14:textId="77777777" w:rsidTr="00B371F8">
        <w:trPr>
          <w:trHeight w:val="20"/>
          <w:tblHeader/>
          <w:jc w:val="center"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48E12FA1" w14:textId="77777777" w:rsidR="00B371F8" w:rsidRPr="005C11E0" w:rsidRDefault="00B371F8" w:rsidP="00473AE9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B371F8" w:rsidRPr="00795C5B" w14:paraId="6A0CE793" w14:textId="77777777" w:rsidTr="00B371F8">
        <w:trPr>
          <w:trHeight w:val="20"/>
          <w:tblHeader/>
          <w:jc w:val="center"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004FE83B" w14:textId="77777777" w:rsidR="00B371F8" w:rsidRPr="005C11E0" w:rsidRDefault="00B371F8" w:rsidP="00473AE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148CDCBB" w14:textId="77777777" w:rsidR="00B371F8" w:rsidRPr="005C11E0" w:rsidRDefault="00B371F8" w:rsidP="00473AE9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7AFCAC5E" w14:textId="77777777" w:rsidR="00B371F8" w:rsidRPr="005C11E0" w:rsidRDefault="00B371F8" w:rsidP="00473AE9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4A6D9C2B" w14:textId="77777777" w:rsidR="00B371F8" w:rsidRPr="005C11E0" w:rsidRDefault="00B371F8" w:rsidP="00473AE9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B371F8" w:rsidRPr="00795C5B" w14:paraId="496F45B4" w14:textId="77777777" w:rsidTr="00B371F8">
        <w:trPr>
          <w:trHeight w:val="20"/>
          <w:jc w:val="center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14:paraId="0C1CD6F6" w14:textId="77777777" w:rsidR="00B371F8" w:rsidRPr="005C11E0" w:rsidRDefault="00B371F8" w:rsidP="00473AE9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B371F8" w:rsidRPr="00795C5B" w14:paraId="40376F63" w14:textId="77777777" w:rsidTr="00B371F8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4CD1D5EB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90875CF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informuje, czym zajmuje się termodynamika; porównuje właściwości substancji w różnych stanach skupienia wynikające z ich budowy mikroskopowej; analizuje jakościowo związek między temperaturą a średnią energią kinetyczną cząsteczek</w:t>
            </w:r>
          </w:p>
          <w:p w14:paraId="449C4D15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 energię układu można zmienić, wykonując nad nim pracę lub przekazując mu energię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ciepła</w:t>
            </w:r>
          </w:p>
          <w:p w14:paraId="3B45F206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14:paraId="0562B064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14:paraId="3615A87F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zjawiska: topnienia, krzepnięcia, wrzenia, skraplania, sublimacji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resublimacji jako procesy,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których dostarczanie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77EDE481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informuje, że topnienie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14:paraId="7C6416EE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14:paraId="26D0A239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od czego zależy zapotrzebowanie energetyczne człowieka</w:t>
            </w:r>
          </w:p>
          <w:p w14:paraId="2CEC1EA1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795FC99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6AC6CF5F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14:paraId="680E5E07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14:paraId="0A3A2FC0" w14:textId="77777777" w:rsidR="00B371F8" w:rsidRPr="005C11E0" w:rsidRDefault="00B371F8" w:rsidP="00473AE9">
            <w:pPr>
              <w:spacing w:after="40" w:line="269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14:paraId="7546A03B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317DDC37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wewnętrznej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4475E94C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7A83CEBD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2D9F2977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14:paraId="4E0676FF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14:paraId="690FFA63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14:paraId="25059B6E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6328A147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szczególnych własności wody;</w:t>
            </w:r>
          </w:p>
          <w:p w14:paraId="28C00439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ustala odpowiedzi;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696ED9F8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5CACE213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F69CAB7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dyfuzji jako skutek chaotycznego ruchu cząsteczek; wskazuje przykłady tego zjawiska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892CA30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odróżnia przekaz energii w postaci ciepła między układami o różnych temperaturach od przekazu energii w formie pracy</w:t>
            </w:r>
          </w:p>
          <w:p w14:paraId="42636915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14:paraId="7AC315B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9249AB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 i cieczy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jej skutków </w:t>
            </w:r>
          </w:p>
          <w:p w14:paraId="7C514AB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stosuje je do obliczeń oraz do wyjaśniania zjawisk</w:t>
            </w:r>
          </w:p>
          <w:p w14:paraId="55ABD9DE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obliczania energii potrzebnej do ogrzania ciała lub do obliczania energii oddanej przez stygnące ciało; uzasadnia równość tych energii na podstawie zasady zachowania energii</w:t>
            </w:r>
          </w:p>
          <w:p w14:paraId="3CD20ADE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60F7ABB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 o 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 i bezpostaciowych</w:t>
            </w:r>
          </w:p>
          <w:p w14:paraId="188410E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 (ciepła topnienia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ciepła parowania)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to pojęcie oraz stosuje je do obliczeń;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14:paraId="1D89644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zmiany stanu skupienia</w:t>
            </w:r>
          </w:p>
          <w:p w14:paraId="3AD9DDE0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wyjaśnia, na czym polega bilans cieplny; analizuje go jako zasadę zachowania energii oraz stosuje do obliczeń</w:t>
            </w:r>
          </w:p>
          <w:p w14:paraId="5321B68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14:paraId="4F648FA5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jej  jednostkę dla paliw: stałych, gazowych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14:paraId="5FE779A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 wraz z 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14:paraId="4E336EF6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14:paraId="2634A50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14:paraId="4CAC4A06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14:paraId="08A0966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13B6DF89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14:paraId="69AA56BF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wyznacza sprawność czajnika elektrycznego o znanej mocy </w:t>
            </w:r>
          </w:p>
          <w:p w14:paraId="46CEBE45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14:paraId="04663197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14:paraId="5F891D22" w14:textId="77777777" w:rsidR="00B371F8" w:rsidRPr="005C11E0" w:rsidRDefault="00B371F8" w:rsidP="00473AE9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 lub pomiarów, wskazuje przyczyny niepewności pomiarowych; formułuje wnioski</w:t>
            </w:r>
          </w:p>
          <w:p w14:paraId="2A2F92C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14:paraId="7E1F4FB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</w:p>
          <w:p w14:paraId="1242BEE9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25A29B6E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6A3199EF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0BEB50E6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5D8B50AF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44A32E34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4330588F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30C22D5B" w14:textId="77777777" w:rsidR="00B371F8" w:rsidRPr="005C11E0" w:rsidRDefault="00B371F8" w:rsidP="00473AE9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tablicami fizycznymi, kartą wybranych wzorów i stałych oraz kalkulatorem; ustala i/lub uzasadnia odpowiedzi</w:t>
            </w:r>
          </w:p>
          <w:p w14:paraId="2452D9D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z termodynamiki;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197D0360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analizuje przedstawione materiały źródłowe, w tym teksty popularnonaukowe lub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internetu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energii wewnętrznej i zjawiska dyfuzji,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tych materiałów i wykorzystuje je do rozwiązywania zadań</w:t>
            </w:r>
          </w:p>
        </w:tc>
        <w:tc>
          <w:tcPr>
            <w:tcW w:w="3544" w:type="dxa"/>
            <w:shd w:val="clear" w:color="auto" w:fill="F4F8EC"/>
          </w:tcPr>
          <w:p w14:paraId="6BF738AA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0645B3D8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mechanizm zjawiska dyfuzji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14:paraId="3B11101B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14:paraId="18A39CD9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14:paraId="57C4FDC8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 i ciepła parowania) do wyjaśniania zjawisk</w:t>
            </w:r>
          </w:p>
          <w:p w14:paraId="3B48D067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14:paraId="736FC4B9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14:paraId="21DAEE16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14:paraId="66EC85A6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14:paraId="1AD03255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doświadczenia, korzystając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 i powietrza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opisuje wyniki obserwacji; formułuje wnioski</w:t>
            </w:r>
          </w:p>
          <w:p w14:paraId="4027B87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14:paraId="4EDCF2BE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14:paraId="0D593560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14:paraId="326148E4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14:paraId="59362253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wyznaczonego ciepła właściwego metalu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14:paraId="0CCFBFA5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18F7C93A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74EF76F5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21B37A62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7D6AD24C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wykorzystaniem pojęć: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06129F81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wartości energetycznej paliw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137DCEF0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5C789411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analizuje otrzymany wynik</w:t>
            </w:r>
          </w:p>
          <w:p w14:paraId="18D549F0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wyszukuje i analizuje materiały źródłowe, w tym teksty popularnonaukowe dotyczące treści tego rozdziału,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 z tych materiałów</w:t>
            </w:r>
            <w:r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49823608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14:paraId="235FB370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14:paraId="2973A40F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4699B28" w14:textId="77777777" w:rsidR="00B371F8" w:rsidRPr="005C11E0" w:rsidRDefault="00B371F8" w:rsidP="00473AE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727220D9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1F632470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39799D0D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098AD6B0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pojęć: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2E5AE50C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energetycznej paliw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7011BF4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73E49A74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14:paraId="240637DF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1D9A36DD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371F8" w:rsidRPr="00795C5B" w14:paraId="38FB3287" w14:textId="77777777" w:rsidTr="00B371F8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29B8FE29" w14:textId="77777777" w:rsidR="00B371F8" w:rsidRPr="005C11E0" w:rsidRDefault="00B371F8" w:rsidP="00473AE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B371F8" w:rsidRPr="00795C5B" w14:paraId="326C151F" w14:textId="77777777" w:rsidTr="00B371F8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17CE3166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5C49CD0D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masą; rozpoznaje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14:paraId="164C5201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14:paraId="08F2A185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i opisuje siły działające na ciężarek na sprężynie; wyznacza amplitudę i okres drgań na podstawie przedstawionego wykresu zależności położenia ciężarka od czasu</w:t>
            </w:r>
          </w:p>
          <w:p w14:paraId="5F2B24C9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analizuje, opisuje i rysuje siły działające na ciężarek na sprężynie (wahadło sprężynowe) wykonujący ruch drgający w różnych jego położeniach</w:t>
            </w:r>
          </w:p>
          <w:p w14:paraId="152F1913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4AE1B083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14:paraId="4F3D7DC9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wskazuje impuls falowy</w:t>
            </w:r>
          </w:p>
          <w:p w14:paraId="050F6CF4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14:paraId="3BD37374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mechanizm powstawania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 w powietrzu; podaje przykłady źródeł dźwięków</w:t>
            </w:r>
          </w:p>
          <w:p w14:paraId="3A01066D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wymienia cechy wspólne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14:paraId="546062E8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14:paraId="10BF39E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131DCBD5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 na wodzie</w:t>
            </w:r>
          </w:p>
          <w:p w14:paraId="79216D96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modelu drgania struny;</w:t>
            </w:r>
          </w:p>
          <w:p w14:paraId="12761113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14:paraId="5679C9DC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1941F376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1225B6FC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ruchu</w:t>
            </w:r>
          </w:p>
          <w:p w14:paraId="4BE98F1A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5A23C311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28FF4F39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658F14B2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dźwięków instrumentów muzycznych</w:t>
            </w:r>
          </w:p>
          <w:p w14:paraId="3D19EC72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14:paraId="2690ADF4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176E29A2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783FE3F8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619A32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podaje i omawia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14:paraId="60958F0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14:paraId="649DA4C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0EC8972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14:paraId="405B99F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energię sprężystości</w:t>
            </w:r>
          </w:p>
          <w:p w14:paraId="152EA107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14:paraId="38E44C8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opisuje drgania wymuszone i drgania słabo tłumione; ilustruje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) dla drgań tłumionych i nietłumionych oraz w przypadku rezonansu;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14:paraId="2958BFB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14:paraId="4CBFC62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14:paraId="74222EA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14:paraId="5E65482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światło jako falę elektromagnetyczną</w:t>
            </w:r>
          </w:p>
          <w:p w14:paraId="6E8E386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 i magnetyzmem; wyjaśnia, czym jest fala elektromagnetyczna</w:t>
            </w:r>
          </w:p>
          <w:p w14:paraId="61172D72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14:paraId="513760D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548A8CDE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14:paraId="624AF10B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w 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wyznacza okres drgań</w:t>
            </w:r>
          </w:p>
          <w:p w14:paraId="700E2F60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14:paraId="6B3C63CB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drgania tłumione</w:t>
            </w:r>
          </w:p>
          <w:p w14:paraId="06CD4E92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</w:t>
            </w:r>
          </w:p>
          <w:p w14:paraId="0D4BF934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14:paraId="36A40247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współbrzmienie dźwięków;</w:t>
            </w:r>
          </w:p>
          <w:p w14:paraId="4CF83515" w14:textId="77777777" w:rsidR="00B371F8" w:rsidRPr="005C11E0" w:rsidRDefault="00B371F8" w:rsidP="00473AE9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analizuje i wyjaśnia wyniki obserwacji; opracowuje wyniki pomiarów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14:paraId="691957E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0C4EC4CA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44E03ADF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693F4D68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3C898B2A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03AC91D1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0E62C450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7E11EC2D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109E869E" w14:textId="77777777" w:rsidR="00B371F8" w:rsidRPr="005C11E0" w:rsidRDefault="00B371F8" w:rsidP="00473AE9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14:paraId="2C9F1013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 o drganiach i falach; przedstawia najważniejsze pojęcia, zasady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6D3876F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 z 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Drgania i fale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 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Roberta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14:paraId="2A393900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704C894B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14:paraId="433BE959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14:paraId="6C73D2C5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i analizuje ruch wahadła matematycznego; ilustruje graficznie siły działające na wahadło, wyznacza siłę wypadkową</w:t>
            </w:r>
          </w:p>
          <w:p w14:paraId="3269CECC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 i przyspieszenie drgającego ciężarka w wahadle sprężynowym</w:t>
            </w:r>
          </w:p>
          <w:p w14:paraId="202F2C12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podane wzory na okres drgań ciężarka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14:paraId="4CBA7EB6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dla drgań tłumionych i nietłumionych oraz w przypadku rezonansu</w:t>
            </w:r>
          </w:p>
          <w:p w14:paraId="299BF398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14:paraId="5EDCE223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 i temperatury; uzasadnia, że podczas przejścia fali do innego ośrodka nie zmienia się jej częstotliwość; analizuje wykres zależności gęstości powietrza od czasu dla tonu</w:t>
            </w:r>
          </w:p>
          <w:p w14:paraId="5ADC4356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14:paraId="4F10264A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od czego zależy barwa dźwięku instrumentu</w:t>
            </w:r>
          </w:p>
          <w:p w14:paraId="3999BBE0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nadawanie i odbiór fal radiowych</w:t>
            </w:r>
          </w:p>
          <w:p w14:paraId="59C955CB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posługuje się informacjami nt. roli Maxwella w badaniach nad elektrycznością i magnetyzmem</w:t>
            </w:r>
          </w:p>
          <w:p w14:paraId="1BED2949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planuje i przeprowadza doświadczenie w celu zbadania, czy gumka recepturka spełnia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74559581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modyfikuje przebieg doświadczenia związanego z 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) w 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</w:p>
          <w:p w14:paraId="12557AB7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zależność okresu drgań wahadła matematycznego od jego długości; planuje i modyfikuje przebieg badania, formułuje i weryfikuje hipotezy</w:t>
            </w:r>
          </w:p>
          <w:p w14:paraId="745173E7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73D8524F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4CDAA865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14:paraId="7B7B02B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3924AA2F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 i tłumionych oraz zjawiska rezonansu</w:t>
            </w:r>
          </w:p>
          <w:p w14:paraId="4EA1966E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2814CD22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410E5CA8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5F05618F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6C7CA48E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 w szczególności ruchu drgającego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14:paraId="04C1D439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14:paraId="1AF75345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1D423943" w14:textId="77777777" w:rsidR="00B371F8" w:rsidRPr="005C11E0" w:rsidRDefault="00B371F8" w:rsidP="00473AE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Pr="002F76C5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, w 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14:paraId="109B85DA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396AACC0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 z 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 i analizą przemian energii w ruchu drgającym</w:t>
            </w:r>
          </w:p>
          <w:p w14:paraId="4C721033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4EE4552F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drgań wymuszonych i tłumionych oraz zjawiska rezonansu</w:t>
            </w:r>
          </w:p>
          <w:p w14:paraId="28A4D20E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561B1EBA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6976B5E3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dźwięków instrumentów muzycznych</w:t>
            </w:r>
          </w:p>
          <w:p w14:paraId="0A2CAA06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14:paraId="6E835283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3F015D7B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B371F8" w:rsidRPr="00795C5B" w14:paraId="13CC17D7" w14:textId="77777777" w:rsidTr="00B371F8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77730D24" w14:textId="77777777" w:rsidR="00B371F8" w:rsidRPr="005C11E0" w:rsidRDefault="00B371F8" w:rsidP="00473AE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9.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Zjawiska falowe</w:t>
            </w:r>
          </w:p>
        </w:tc>
      </w:tr>
      <w:tr w:rsidR="00B371F8" w:rsidRPr="00795C5B" w14:paraId="2AE37750" w14:textId="77777777" w:rsidTr="00B371F8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17BB4D07" w14:textId="77777777" w:rsidR="00B371F8" w:rsidRPr="005C11E0" w:rsidRDefault="00B371F8" w:rsidP="00473AE9">
            <w:pPr>
              <w:spacing w:line="288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0786C8AF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 i kuliste; wskazuje ich przykłady w otaczającej rzeczywistości</w:t>
            </w:r>
          </w:p>
          <w:p w14:paraId="58CD8B75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14:paraId="606BF5F2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8C73B14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14:paraId="7E3232E5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 w pryzmacie</w:t>
            </w:r>
          </w:p>
          <w:p w14:paraId="66D78A14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ośrodku jednorodnym</w:t>
            </w:r>
          </w:p>
          <w:p w14:paraId="75D90A16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14:paraId="2264F29E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 i niespolaryzowane</w:t>
            </w:r>
          </w:p>
          <w:p w14:paraId="15BC5E5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767CA36B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fale koliste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płaskie</w:t>
            </w:r>
          </w:p>
          <w:p w14:paraId="26964253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6D7B26C4" w14:textId="77777777" w:rsidR="00B371F8" w:rsidRPr="005C11E0" w:rsidRDefault="00B371F8" w:rsidP="00473AE9">
            <w:pPr>
              <w:spacing w:line="28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 i opisuje obserwacje, formułuje wnioski</w:t>
            </w:r>
          </w:p>
          <w:p w14:paraId="288B2B62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7E0C23F1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32CBD07C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5009E94E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27484162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1A012399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38BF53A3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1EF870C1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Dopplera,</w:t>
            </w:r>
          </w:p>
          <w:p w14:paraId="3C0A5C1A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ilustruje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747C2FED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5B47992C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4CC136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14:paraId="0411889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14:paraId="2FB22D2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 w otaczającej rzeczywistości</w:t>
            </w:r>
          </w:p>
          <w:p w14:paraId="617BD7C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67121BF3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14:paraId="3CC722A1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zjawiska jednoczesnego odbicia i 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14:paraId="3E883CC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14:paraId="0B9154C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 o różnych częstotliwościach</w:t>
            </w:r>
          </w:p>
          <w:p w14:paraId="616EE52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 w przyrodzie i atmosferze, powstających dzięki rozszczepieniu światła (tęcza, halo)</w:t>
            </w:r>
          </w:p>
          <w:p w14:paraId="765A2192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 a szerokością szczeliny i długością fali</w:t>
            </w:r>
          </w:p>
          <w:p w14:paraId="7AC6C96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dyfrakcja fal, wskazuje jej przykłady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3729A63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14:paraId="53DAB3E5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atmosferze (wieniec,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iryzacja chmury, widmo </w:t>
            </w:r>
            <w:proofErr w:type="spellStart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Brockenu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, gloria)</w:t>
            </w:r>
          </w:p>
          <w:p w14:paraId="08343435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poprzecznego charakteru fali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14:paraId="55C38AD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14:paraId="49B1BBF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14:paraId="42858BA3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14:paraId="184AC4E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 i gdy oddala się od źródła; podaje przykłady występowania tego zjawiska; omawia efekt Dopplera dla fal elektromagnetycznych</w:t>
            </w:r>
          </w:p>
          <w:p w14:paraId="0771BAB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14:paraId="31142F82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6E6F56D4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rozproszenie fal przy odbiciu od powierzchni nieregularnej</w:t>
            </w:r>
          </w:p>
          <w:p w14:paraId="40630398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14:paraId="318DAC5F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odbicie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 światła</w:t>
            </w:r>
          </w:p>
          <w:p w14:paraId="231A7D4C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14:paraId="4A459CB5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fal dźwiękowych i interferencję światła</w:t>
            </w:r>
          </w:p>
          <w:p w14:paraId="6B99AC42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14:paraId="01725E62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1B9B9990" w14:textId="77777777" w:rsidR="00B371F8" w:rsidRPr="005C11E0" w:rsidRDefault="00B371F8" w:rsidP="00473AE9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opisuje, ilustruje na schematycznym rysunku, analizuje i wyjaśnia obserwacje; formułuje wnioski</w:t>
            </w:r>
          </w:p>
          <w:p w14:paraId="3B5EF97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4595FD06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2618B1CA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1C69475C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0DE35803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65B4186B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dyfrakcją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4919BCF4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7B72AEAF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79A46BCD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14:paraId="33C89DF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dokonuje syntezy wiedzy o zjawiskach falowych; przedstawia najważniejsze pojęcia, zasady i zależności; prezentuje efekty własnej pracy, np. wyniki doświadczeń domowych</w:t>
            </w:r>
          </w:p>
          <w:p w14:paraId="32610EB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informacjami pochodzącymi z analizy przedstawionych materiałów źródłowych dotyczących treści tego rozdziału, w szczególności: zjawiska załamania fal, historii falowej teorii fal elektromagnetycznych,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14:paraId="507EFB64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327F14E7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5051B922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14:paraId="6A3837AC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14:paraId="09BCB806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14:paraId="27EC7F4B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Snelliusa dla kąta granicznego</w:t>
            </w:r>
          </w:p>
          <w:p w14:paraId="36DC342B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 fal dźwiękowych)</w:t>
            </w:r>
          </w:p>
          <w:p w14:paraId="38CA19E2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14:paraId="3C4FB8C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14:paraId="5970CE03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14:paraId="579C1E82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14:paraId="1B4B3DC4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fal dźwiękowych i interferencji światła</w:t>
            </w:r>
          </w:p>
          <w:p w14:paraId="308D4831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wyjaśnia) zjawisko interferencji fal i przestrzenny obraz interferencji; opisuje zależność przestrzennego obrazu interferencji od długości fali i odległości między źródłami fal</w:t>
            </w:r>
          </w:p>
          <w:p w14:paraId="37175E49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światło spójne i światło niespójne</w:t>
            </w:r>
          </w:p>
          <w:p w14:paraId="1688F23C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14:paraId="1EC1A7DD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jakościowo zjawisko interferencji wiązek światła odbitych od dwóch powierzchni cienkiej warstwy</w:t>
            </w:r>
          </w:p>
          <w:p w14:paraId="06518861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przykłady zjawisk optycznych obserwowanych dzięki dyfrakcji i interferencji światła: w przyrodzie (barwy niektórych organizmów żywych, baniek mydlanych)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atmosferze (wieniec, iryzacja chmury, widmo </w:t>
            </w:r>
            <w:proofErr w:type="spellStart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Brockenu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, gloria)</w:t>
            </w:r>
          </w:p>
          <w:p w14:paraId="00E9A278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prostopadle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obserwację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14:paraId="1E0A9609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14:paraId="172A92D7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14:paraId="57501097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14:paraId="3599682E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593E7D7C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4D60D08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162D3DD0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60A91BD1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529D1729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6F8E71DC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46B2E953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58ADFE47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2600BD91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 zjawiska odbicia fal (np. lustra weneckie, barwy ciał), </w:t>
            </w:r>
          </w:p>
          <w:p w14:paraId="05751A01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14:paraId="78733FEC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78683D56" w14:textId="77777777" w:rsidR="00B371F8" w:rsidRPr="005C11E0" w:rsidRDefault="00B371F8" w:rsidP="00473AE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52060F24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 i zjawiskiem ich odbicia oraz rozpraszaniem światła</w:t>
            </w:r>
          </w:p>
          <w:p w14:paraId="4D7FBE81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38BC4051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28FC3B05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6F70EF41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5A97728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7F1227E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76925203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66612FCE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3973CF46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371F8" w:rsidRPr="00795C5B" w14:paraId="067567B7" w14:textId="77777777" w:rsidTr="00B371F8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73650B74" w14:textId="77777777" w:rsidR="00B371F8" w:rsidRPr="005C11E0" w:rsidRDefault="00B371F8" w:rsidP="00473AE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10. Fizyka atomowa</w:t>
            </w:r>
          </w:p>
        </w:tc>
      </w:tr>
      <w:tr w:rsidR="00B371F8" w:rsidRPr="00795C5B" w14:paraId="3F985889" w14:textId="77777777" w:rsidTr="00B371F8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611893A5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06E51BAE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14:paraId="1E63838E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przyczyny efektu cieplarnianego</w:t>
            </w:r>
          </w:p>
          <w:p w14:paraId="6ABAB1E7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14:paraId="1747EA86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14:paraId="3CFCD6F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4ACFBC17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14:paraId="1E6F8996" w14:textId="77777777" w:rsidR="00B371F8" w:rsidRPr="005C11E0" w:rsidRDefault="00B371F8" w:rsidP="00473AE9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świetlówki;</w:t>
            </w:r>
          </w:p>
          <w:p w14:paraId="37FE010E" w14:textId="77777777" w:rsidR="00B371F8" w:rsidRPr="005C11E0" w:rsidRDefault="00B371F8" w:rsidP="00473AE9">
            <w:pPr>
              <w:spacing w:line="276" w:lineRule="auto"/>
              <w:ind w:left="164"/>
              <w:jc w:val="both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14:paraId="267B4D74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63572D09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2267A091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7C879C89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</w:p>
          <w:p w14:paraId="798D2702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371E5FA7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2348611D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AC2480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 i opisuje przykłady tego zjawiska</w:t>
            </w:r>
          </w:p>
          <w:p w14:paraId="7A526B71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14:paraId="46F0B6A7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proofErr w:type="spellStart"/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14:paraId="1B9BEE06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równej lub większej od granicznej, wskazuje jego przykłady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8072F5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długość fali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go do obliczeń</w:t>
            </w:r>
          </w:p>
          <w:p w14:paraId="56B05AF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14:paraId="469FD78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14:paraId="7D1C4FA6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posługuje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wskazuje ciała, które w przybliżeniu są jego przykładami i omawia ich promieniowanie</w:t>
            </w:r>
          </w:p>
          <w:p w14:paraId="42288BF0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przyrody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ludzi</w:t>
            </w:r>
          </w:p>
          <w:p w14:paraId="288D611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główne źródła emisji gazów cieplarnianych; porównuje je pod względem stopnia przyczyniania się do efektu  cieplarnianego</w:t>
            </w:r>
          </w:p>
          <w:p w14:paraId="52D350B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14:paraId="0FCCDC72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żarówki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</w:t>
            </w:r>
          </w:p>
          <w:p w14:paraId="4131B1F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widma ciągłe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liniowe oraz widma emisyjne i absorpcyjne; opisuje jakościowo pochodzenie 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14:paraId="2A85458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emisyjne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14:paraId="55C9C627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informuje, że energia elektronu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14:paraId="38C3AC25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stan podstawowy atomu i jego stany wzbudzone; interpretuje linie widmowe jako skutek przejść między poziomami energetycznymi w atomach w związku z emisją lub absorpcją kwantu światła</w:t>
            </w:r>
          </w:p>
          <w:p w14:paraId="45AFE973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14:paraId="089BAAB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postulaty Bohra; opisuje model atomu Bohra, wskazuje jego ograniczenia; wykazuje, że promień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14:paraId="56F1AC7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14:paraId="1073081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280AE5B4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14:paraId="451AE177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3348591D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14:paraId="798F80ED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11520AAC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137024A8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503AEF09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14:paraId="7FF11A56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14:paraId="5F8C4EE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posługuje się informacjami pochodzącymi z analizy przedstawionych materiałów źródłowych dotyczących treści tego rozdziału, w szczególności: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14:paraId="24BCB357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14:paraId="7638D0E4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7CB2B52F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14:paraId="6EDDBDB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14:paraId="4BC4EAA1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14:paraId="5C69FCC7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14:paraId="69133369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); stosuje podany wzór na długość fali de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Broglie’a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wyjaśniania zjawisk</w:t>
            </w:r>
          </w:p>
          <w:p w14:paraId="20A82A2C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 pomiędzy mikroświatem a makroświatem nie ma wyraźnej granicy; uzasadnia, dlaczego w życiu codziennym nie obserwujemy falowej natury ciał</w:t>
            </w:r>
          </w:p>
          <w:p w14:paraId="6E66AA74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</w:t>
            </w:r>
            <w:proofErr w:type="spellEnd"/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zależność mocy ich promieniowania od jego częstotliwości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</w:t>
            </w:r>
          </w:p>
          <w:p w14:paraId="73A6277D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na czym polega efekt cieplarniany; opisuje jego powstawanie</w:t>
            </w:r>
          </w:p>
          <w:p w14:paraId="4845D049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14:paraId="39544D52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promień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 w atomie wodoru</w:t>
            </w:r>
          </w:p>
          <w:p w14:paraId="72272398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wzorami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Balmera</w:t>
            </w:r>
            <w:proofErr w:type="spellEnd"/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je do obliczeń</w:t>
            </w:r>
          </w:p>
          <w:p w14:paraId="628D7222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wzorem na energię elektronu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interpretuje ten wzór</w:t>
            </w:r>
          </w:p>
          <w:p w14:paraId="67605C30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14:paraId="76BD9578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14:paraId="621C1C58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6B7850A1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 i jego ograniczania</w:t>
            </w:r>
          </w:p>
          <w:p w14:paraId="01BA2994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5DD9B442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03E5293D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096BCACD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074FD273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 które dotyczą treści tego rozdziału, w szczególności: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14:paraId="1C492D31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14:paraId="3E57791B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3CCDE583" w14:textId="77777777" w:rsidR="00B371F8" w:rsidRPr="005C11E0" w:rsidRDefault="00B371F8" w:rsidP="00473AE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że model Bohra wyjaśnia wzór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różne modele wybranego zjawiska</w:t>
            </w:r>
          </w:p>
          <w:p w14:paraId="41EAB139" w14:textId="77777777" w:rsidR="00B371F8" w:rsidRPr="005C11E0" w:rsidRDefault="00B371F8" w:rsidP="00473AE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639DC15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360F9E3F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proofErr w:type="spellEnd"/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103696B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19412E1F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proofErr w:type="spellStart"/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widm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atomu wodoru;</w:t>
            </w:r>
          </w:p>
          <w:p w14:paraId="749318DA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4A2D48DF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46517F95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B371F8" w:rsidRPr="00795C5B" w14:paraId="7B02FE8C" w14:textId="77777777" w:rsidTr="00B371F8">
        <w:trPr>
          <w:trHeight w:val="20"/>
          <w:jc w:val="center"/>
        </w:trPr>
        <w:tc>
          <w:tcPr>
            <w:tcW w:w="14709" w:type="dxa"/>
            <w:gridSpan w:val="4"/>
            <w:shd w:val="clear" w:color="auto" w:fill="F4F8EC"/>
          </w:tcPr>
          <w:p w14:paraId="52895EB4" w14:textId="77777777" w:rsidR="00B371F8" w:rsidRPr="005C11E0" w:rsidRDefault="00B371F8" w:rsidP="00473AE9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11. Fizyka jądrowa.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B371F8" w:rsidRPr="00795C5B" w14:paraId="0D9EF140" w14:textId="77777777" w:rsidTr="00B371F8">
        <w:trPr>
          <w:trHeight w:val="20"/>
          <w:jc w:val="center"/>
        </w:trPr>
        <w:tc>
          <w:tcPr>
            <w:tcW w:w="3794" w:type="dxa"/>
            <w:shd w:val="clear" w:color="auto" w:fill="F4F8EC"/>
          </w:tcPr>
          <w:p w14:paraId="3CEC34EC" w14:textId="77777777" w:rsidR="00B371F8" w:rsidRPr="005C11E0" w:rsidRDefault="00B371F8" w:rsidP="00473AE9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4CB72982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14:paraId="29C05005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jądrze</w:t>
            </w:r>
          </w:p>
          <w:p w14:paraId="51CAA9F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14:paraId="66E6E32F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14:paraId="42A67158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14:paraId="06570CB2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 w jakich może zachodzić reakcja termojądrowa przemiany wodoru w hel</w:t>
            </w:r>
          </w:p>
          <w:p w14:paraId="548EC654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14:paraId="045B712A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14:paraId="43111A45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14:paraId="0229A3E2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14:paraId="1280CE46" w14:textId="77777777" w:rsidR="00B371F8" w:rsidRPr="005C11E0" w:rsidRDefault="00B371F8" w:rsidP="00473AE9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problemy: </w:t>
            </w:r>
          </w:p>
          <w:p w14:paraId="72761D9C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14:paraId="385AD3C5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0F7B0E34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14:paraId="7EDC8800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6D5A6128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3F4E30CB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35B2BFED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14:paraId="2579BB52" w14:textId="77777777" w:rsidR="00B371F8" w:rsidRPr="005C11E0" w:rsidRDefault="00B371F8" w:rsidP="00473AE9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masy,</w:t>
            </w:r>
          </w:p>
          <w:p w14:paraId="4A13F28F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 szczególności: 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zaokrąglania, z 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 i rozwiązania</w:t>
            </w:r>
          </w:p>
          <w:p w14:paraId="7A4D3382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7EBE0114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A3C4A0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skład jądra atomowego na podstawie liczb masowej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14:paraId="55F11927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14:paraId="1D5EDDD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14:paraId="5B7221F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opisuje obserwacje związane z wykrywaniem promieniotwórczości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 w otaczającej rzeczywistości</w:t>
            </w:r>
          </w:p>
          <w:p w14:paraId="448D7019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01123C7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33A72CE0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14:paraId="2F716053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wykorzystywania promieniowania jądrowego w medycynie</w:t>
            </w:r>
          </w:p>
          <w:p w14:paraId="2B89120E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14:paraId="44866044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14:paraId="7227E33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14:paraId="7F4564B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14:paraId="24368EE3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14:paraId="5C14676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zasadę działania elektrowni jądrowej oraz wymienia korzyści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14:paraId="15D03C41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 w hel – reakcję syntezy termojądrowej – zachodzącą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gwiazdach; zapisuje i omawia reakcję termojądrową na przykładzie syntezy jąder trytu i deuteru</w:t>
            </w:r>
          </w:p>
          <w:p w14:paraId="70A44EE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ograniczenia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14:paraId="6A748E3F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stwierdza, że ciało emitujące energię traci masę; interpretuje i stosuje do obliczeń wzór wyrażający równoważność energii i masy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14:paraId="1481F0EA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14:paraId="5803F54E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14:paraId="2AE6A94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helu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węgiel</w:t>
            </w:r>
          </w:p>
          <w:p w14:paraId="6DF99B07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14:paraId="1BBD5441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gwiazd: najlżejszych, o 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14:paraId="49560D11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14:paraId="05401BA6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14:paraId="077153F3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21AE3DF0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związane z 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348ADD8E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4E62615C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2F3DD8EB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72B788AF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06038F33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5199411D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7F63C81A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32009418" w14:textId="77777777" w:rsidR="00B371F8" w:rsidRPr="005C11E0" w:rsidRDefault="00B371F8" w:rsidP="00473AE9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5B3E1FEE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wyodrębnia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14:paraId="795BC4A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 i zależności</w:t>
            </w:r>
          </w:p>
          <w:p w14:paraId="50950B2C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informacjami pochodzącymi z analizy przedstawionych materiałów źródłowych dotyczących treści tego rozdziału,</w:t>
            </w:r>
            <w:r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14:paraId="00DA673D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14:paraId="55B730E0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FDAF789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14:paraId="3E57393B" w14:textId="77777777" w:rsidR="00B371F8" w:rsidRPr="005C11E0" w:rsidRDefault="00B371F8" w:rsidP="00473AE9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14:paraId="333B6D04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 w technice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09D21177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5AF4C1FE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 w medycynie</w:t>
            </w:r>
          </w:p>
          <w:p w14:paraId="7AC31D37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14:paraId="2A44AF0F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14:paraId="27FC9177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14:paraId="1F6552DB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14:paraId="0D28601F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14:paraId="60FC4074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 wyzwoloną podczas reakcji jądrowych przez porównanie mas substratów i produktów reakcji</w:t>
            </w:r>
          </w:p>
          <w:p w14:paraId="48418F03" w14:textId="77777777" w:rsidR="00B371F8" w:rsidRPr="005C11E0" w:rsidRDefault="00B371F8" w:rsidP="00473AE9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 i dalsze losy Wszechświata</w:t>
            </w:r>
          </w:p>
          <w:p w14:paraId="16183D02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rozwiązuje złożone (typowe) zadania lub problemy: </w:t>
            </w:r>
          </w:p>
          <w:p w14:paraId="3AE9442D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21E95302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0F223358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2E18729D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7AF1BAFC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269F6077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14:paraId="4B448614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1ED886BB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73B58920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165A7E9F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28B8661E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analizy materiałów źródłowych dotyczących treści tego rozdziału, w szczególności: skutków i 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14:paraId="453243E5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14:paraId="34638E78" w14:textId="77777777" w:rsidR="00B371F8" w:rsidRPr="005C11E0" w:rsidRDefault="00B371F8" w:rsidP="00473AE9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A5D691C" w14:textId="77777777" w:rsidR="00B371F8" w:rsidRPr="005C11E0" w:rsidRDefault="00B371F8" w:rsidP="00473AE9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1C963702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49C9076A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402E567C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4CB898E1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60CDD4AA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 i masy</w:t>
            </w:r>
          </w:p>
          <w:p w14:paraId="5364714C" w14:textId="77777777" w:rsidR="00B371F8" w:rsidRPr="005C11E0" w:rsidRDefault="00B371F8" w:rsidP="00473AE9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związane z 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masy;</w:t>
            </w:r>
          </w:p>
          <w:p w14:paraId="4F5B4DE5" w14:textId="77777777" w:rsidR="00B371F8" w:rsidRPr="005C11E0" w:rsidRDefault="00B371F8" w:rsidP="00473AE9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formułuje hipotezy</w:t>
            </w:r>
          </w:p>
          <w:p w14:paraId="7CC8297F" w14:textId="77777777" w:rsidR="00B371F8" w:rsidRPr="005C11E0" w:rsidRDefault="00B371F8" w:rsidP="00473AE9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25ECEF24" w14:textId="77777777" w:rsidR="00B371F8" w:rsidRPr="005C11E0" w:rsidRDefault="00B371F8" w:rsidP="00473AE9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</w:tbl>
    <w:p w14:paraId="2599EE6E" w14:textId="77777777" w:rsidR="00B371F8" w:rsidRPr="005C11E0" w:rsidRDefault="00B371F8" w:rsidP="00B371F8">
      <w:pPr>
        <w:pStyle w:val="Stopka"/>
        <w:tabs>
          <w:tab w:val="clear" w:pos="4536"/>
          <w:tab w:val="clear" w:pos="9072"/>
        </w:tabs>
        <w:spacing w:line="276" w:lineRule="auto"/>
        <w:rPr>
          <w:color w:val="0D0D0D" w:themeColor="text1" w:themeTint="F2"/>
        </w:rPr>
      </w:pPr>
    </w:p>
    <w:p w14:paraId="6C3221D8" w14:textId="4D21A667" w:rsidR="00E55E08" w:rsidRPr="00B92A8B" w:rsidRDefault="00B371F8" w:rsidP="00B92A8B">
      <w:pPr>
        <w:pStyle w:val="Stopka"/>
        <w:tabs>
          <w:tab w:val="clear" w:pos="4536"/>
          <w:tab w:val="clear" w:pos="9072"/>
        </w:tabs>
        <w:spacing w:line="276" w:lineRule="auto"/>
        <w:rPr>
          <w:rFonts w:ascii="Book Antiqua" w:hAnsi="Book Antiqua"/>
          <w:color w:val="0D0D0D" w:themeColor="text1" w:themeTint="F2"/>
          <w:sz w:val="17"/>
          <w:szCs w:val="17"/>
        </w:rPr>
      </w:pPr>
      <w:r w:rsidRPr="005C11E0">
        <w:rPr>
          <w:rFonts w:ascii="Book Antiqua" w:hAnsi="Book Antiqua"/>
          <w:b/>
          <w:color w:val="0D0D0D" w:themeColor="text1" w:themeTint="F2"/>
          <w:sz w:val="17"/>
          <w:szCs w:val="17"/>
        </w:rPr>
        <w:t>Uwagi:</w:t>
      </w:r>
      <w:r w:rsidRPr="005C11E0">
        <w:rPr>
          <w:rFonts w:ascii="Book Antiqua" w:hAnsi="Book Antiqua"/>
          <w:color w:val="0D0D0D" w:themeColor="text1" w:themeTint="F2"/>
          <w:sz w:val="17"/>
          <w:szCs w:val="17"/>
        </w:rPr>
        <w:t xml:space="preserve"> </w:t>
      </w:r>
      <w:r w:rsidRPr="005C11E0"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  <w:t>D</w:t>
      </w:r>
      <w:r w:rsidRPr="005C11E0">
        <w:rPr>
          <w:rFonts w:ascii="Book Antiqua" w:hAnsi="Book Antiqua"/>
          <w:color w:val="0D0D0D" w:themeColor="text1" w:themeTint="F2"/>
          <w:sz w:val="17"/>
          <w:szCs w:val="17"/>
        </w:rPr>
        <w:t xml:space="preserve"> – treści spoza podstawy programowej; doświadczenia obowiązkowe wyróżniono pogrubioną czcionką</w:t>
      </w:r>
    </w:p>
    <w:sectPr w:rsidR="00E55E08" w:rsidRPr="00B92A8B" w:rsidSect="005C11E0">
      <w:headerReference w:type="default" r:id="rId9"/>
      <w:footerReference w:type="default" r:id="rId10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B55B" w14:textId="77777777" w:rsidR="00334004" w:rsidRDefault="00334004" w:rsidP="00B371F8">
      <w:r>
        <w:separator/>
      </w:r>
    </w:p>
  </w:endnote>
  <w:endnote w:type="continuationSeparator" w:id="0">
    <w:p w14:paraId="4641E31D" w14:textId="77777777" w:rsidR="00334004" w:rsidRDefault="00334004" w:rsidP="00B3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575E" w14:textId="555AC306" w:rsidR="00C366EE" w:rsidRPr="00824C51" w:rsidRDefault="00000000" w:rsidP="00C366EE">
    <w:pPr>
      <w:pStyle w:val="stopkaSc"/>
      <w:rPr>
        <w:lang w:val="pl-PL"/>
      </w:rPr>
    </w:pPr>
  </w:p>
  <w:p w14:paraId="27CD6FDD" w14:textId="77777777" w:rsidR="00C366E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66603"/>
      <w:docPartObj>
        <w:docPartGallery w:val="Page Numbers (Bottom of Page)"/>
        <w:docPartUnique/>
      </w:docPartObj>
    </w:sdtPr>
    <w:sdtContent>
      <w:p w14:paraId="5C3D452E" w14:textId="671F12A4" w:rsidR="00B92A8B" w:rsidRDefault="00B92A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721D7C" w14:textId="77777777" w:rsidR="00C366E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8098" w14:textId="77777777" w:rsidR="00334004" w:rsidRDefault="00334004" w:rsidP="00B371F8">
      <w:r>
        <w:separator/>
      </w:r>
    </w:p>
  </w:footnote>
  <w:footnote w:type="continuationSeparator" w:id="0">
    <w:p w14:paraId="56214C24" w14:textId="77777777" w:rsidR="00334004" w:rsidRDefault="00334004" w:rsidP="00B3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F212" w14:textId="2334FE81" w:rsidR="00C366EE" w:rsidRDefault="00000000">
    <w:pPr>
      <w:pStyle w:val="Nagwek"/>
    </w:pPr>
  </w:p>
  <w:p w14:paraId="36007AF3" w14:textId="77777777" w:rsidR="00C366E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52E9" w14:textId="15F899B8" w:rsidR="00C366E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 w15:restartNumberingAfterBreak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425945">
    <w:abstractNumId w:val="8"/>
  </w:num>
  <w:num w:numId="2" w16cid:durableId="6946926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511457">
    <w:abstractNumId w:val="9"/>
  </w:num>
  <w:num w:numId="4" w16cid:durableId="248388836">
    <w:abstractNumId w:val="13"/>
  </w:num>
  <w:num w:numId="5" w16cid:durableId="103309071">
    <w:abstractNumId w:val="18"/>
  </w:num>
  <w:num w:numId="6" w16cid:durableId="251281662">
    <w:abstractNumId w:val="5"/>
  </w:num>
  <w:num w:numId="7" w16cid:durableId="393746441">
    <w:abstractNumId w:val="12"/>
  </w:num>
  <w:num w:numId="8" w16cid:durableId="928584722">
    <w:abstractNumId w:val="2"/>
  </w:num>
  <w:num w:numId="9" w16cid:durableId="917709403">
    <w:abstractNumId w:val="7"/>
  </w:num>
  <w:num w:numId="10" w16cid:durableId="1067340081">
    <w:abstractNumId w:val="10"/>
  </w:num>
  <w:num w:numId="11" w16cid:durableId="312106967">
    <w:abstractNumId w:val="11"/>
  </w:num>
  <w:num w:numId="12" w16cid:durableId="333457430">
    <w:abstractNumId w:val="3"/>
  </w:num>
  <w:num w:numId="13" w16cid:durableId="90245914">
    <w:abstractNumId w:val="16"/>
  </w:num>
  <w:num w:numId="14" w16cid:durableId="484010979">
    <w:abstractNumId w:val="4"/>
  </w:num>
  <w:num w:numId="15" w16cid:durableId="727458007">
    <w:abstractNumId w:val="20"/>
  </w:num>
  <w:num w:numId="16" w16cid:durableId="260989243">
    <w:abstractNumId w:val="14"/>
  </w:num>
  <w:num w:numId="17" w16cid:durableId="1910074146">
    <w:abstractNumId w:val="6"/>
  </w:num>
  <w:num w:numId="18" w16cid:durableId="1114835452">
    <w:abstractNumId w:val="15"/>
  </w:num>
  <w:num w:numId="19" w16cid:durableId="789784296">
    <w:abstractNumId w:val="17"/>
  </w:num>
  <w:num w:numId="20" w16cid:durableId="970357517">
    <w:abstractNumId w:val="0"/>
  </w:num>
  <w:num w:numId="21" w16cid:durableId="1946502528">
    <w:abstractNumId w:val="19"/>
  </w:num>
  <w:num w:numId="22" w16cid:durableId="21400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F8"/>
    <w:rsid w:val="00334004"/>
    <w:rsid w:val="00B371F8"/>
    <w:rsid w:val="00B92A8B"/>
    <w:rsid w:val="00E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E46E"/>
  <w15:chartTrackingRefBased/>
  <w15:docId w15:val="{05E77703-07D3-485F-98F3-6FD39D6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71F8"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B371F8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371F8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71F8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71F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371F8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B371F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371F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371F8"/>
    <w:rPr>
      <w:bCs/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71F8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371F8"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37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B371F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B371F8"/>
    <w:rPr>
      <w:rFonts w:ascii="HelveticaNeueLT Pro 55 Roman" w:eastAsia="Calibri" w:hAnsi="HelveticaNeueLT Pro 55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B371F8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styleId="Tekstzastpczy">
    <w:name w:val="Placeholder Text"/>
    <w:basedOn w:val="Domylnaczcionkaakapitu"/>
    <w:uiPriority w:val="99"/>
    <w:semiHidden/>
    <w:rsid w:val="00B37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6462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2022-09-29T20:34:00Z</dcterms:created>
  <dcterms:modified xsi:type="dcterms:W3CDTF">2022-09-29T20:39:00Z</dcterms:modified>
</cp:coreProperties>
</file>