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DD5CB" w14:textId="77777777" w:rsidR="00FF1F5B" w:rsidRPr="00A97FEA" w:rsidRDefault="00FF1F5B" w:rsidP="00FF1F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7FF967A" w14:textId="77777777" w:rsidR="00FF1F5B" w:rsidRPr="00A97FEA" w:rsidRDefault="00FF1F5B" w:rsidP="00FF1F5B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  <w:r w:rsidRPr="00A97FEA">
        <w:rPr>
          <w:rFonts w:cstheme="minorHAnsi"/>
          <w:b/>
          <w:bCs/>
          <w:color w:val="1F497D"/>
          <w:sz w:val="24"/>
          <w:szCs w:val="24"/>
        </w:rPr>
        <w:t>Przedmiotowy system oceniania. Klasa 1. Zakres podstawowy i rozszerzony</w:t>
      </w:r>
    </w:p>
    <w:p w14:paraId="633C95F8" w14:textId="77777777" w:rsidR="00FF1F5B" w:rsidRPr="00A97FEA" w:rsidRDefault="00FF1F5B" w:rsidP="00FF1F5B">
      <w:pPr>
        <w:autoSpaceDE w:val="0"/>
        <w:autoSpaceDN w:val="0"/>
        <w:adjustRightInd w:val="0"/>
        <w:spacing w:before="120" w:after="0" w:line="240" w:lineRule="auto"/>
        <w:rPr>
          <w:rFonts w:cstheme="minorHAnsi"/>
          <w:color w:val="FF0000"/>
          <w:sz w:val="24"/>
          <w:szCs w:val="24"/>
        </w:rPr>
      </w:pPr>
      <w:r w:rsidRPr="00A97FEA">
        <w:rPr>
          <w:rFonts w:cstheme="minorHAnsi"/>
          <w:color w:val="FF0000"/>
          <w:sz w:val="24"/>
          <w:szCs w:val="24"/>
        </w:rPr>
        <w:t>Treści zakresu rozszerzonego wyróżniono czerwoną czcionką.</w:t>
      </w:r>
    </w:p>
    <w:p w14:paraId="26522828" w14:textId="77777777" w:rsidR="00FF1F5B" w:rsidRPr="00A97FEA" w:rsidRDefault="00FF1F5B" w:rsidP="00FF1F5B">
      <w:pPr>
        <w:autoSpaceDE w:val="0"/>
        <w:autoSpaceDN w:val="0"/>
        <w:adjustRightInd w:val="0"/>
        <w:spacing w:before="60" w:after="0" w:line="240" w:lineRule="auto"/>
        <w:rPr>
          <w:rFonts w:cstheme="minorHAnsi"/>
          <w:color w:val="000000"/>
          <w:sz w:val="24"/>
          <w:szCs w:val="24"/>
        </w:rPr>
      </w:pPr>
      <w:r w:rsidRPr="00A97FEA">
        <w:rPr>
          <w:rFonts w:cstheme="minorHAnsi"/>
          <w:color w:val="000000"/>
          <w:sz w:val="24"/>
          <w:szCs w:val="24"/>
          <w:highlight w:val="lightGray"/>
        </w:rPr>
        <w:t xml:space="preserve">Szarymi </w:t>
      </w:r>
      <w:proofErr w:type="spellStart"/>
      <w:r w:rsidRPr="00A97FEA">
        <w:rPr>
          <w:rFonts w:cstheme="minorHAnsi"/>
          <w:color w:val="000000"/>
          <w:sz w:val="24"/>
          <w:szCs w:val="24"/>
          <w:highlight w:val="lightGray"/>
        </w:rPr>
        <w:t>aplami</w:t>
      </w:r>
      <w:proofErr w:type="spellEnd"/>
      <w:r w:rsidRPr="00A97FEA">
        <w:rPr>
          <w:rFonts w:cstheme="minorHAnsi"/>
          <w:color w:val="000000"/>
          <w:sz w:val="24"/>
          <w:szCs w:val="24"/>
        </w:rPr>
        <w:t xml:space="preserve"> oznaczono propozycje z listy lektur uzupełniających – podstawa programowa zobowiązuje nauczycieli do omówienia w każdej klasie </w:t>
      </w:r>
      <w:r w:rsidRPr="00A97FEA">
        <w:rPr>
          <w:rFonts w:cstheme="minorHAnsi"/>
          <w:color w:val="000000"/>
          <w:sz w:val="24"/>
          <w:szCs w:val="24"/>
          <w:u w:val="single"/>
        </w:rPr>
        <w:t>dwóch</w:t>
      </w:r>
      <w:r w:rsidRPr="00A97FEA">
        <w:rPr>
          <w:rFonts w:cstheme="minorHAnsi"/>
          <w:color w:val="000000"/>
          <w:sz w:val="24"/>
          <w:szCs w:val="24"/>
        </w:rPr>
        <w:t xml:space="preserve"> utwo</w:t>
      </w:r>
      <w:r w:rsidRPr="00A97FEA">
        <w:rPr>
          <w:rFonts w:cstheme="minorHAnsi"/>
          <w:color w:val="000000"/>
          <w:sz w:val="24"/>
          <w:szCs w:val="24"/>
        </w:rPr>
        <w:softHyphen/>
        <w:t>rów z tej listy w całości lub we fragmentach. Nauczyciel może zatem wybrać, które spośród proponowanych lektur omówi ze swoimi uczniami.</w:t>
      </w:r>
    </w:p>
    <w:p w14:paraId="38DB50F0" w14:textId="77777777" w:rsidR="00FF1F5B" w:rsidRPr="00A97FEA" w:rsidRDefault="00FF1F5B" w:rsidP="00FF1F5B">
      <w:pPr>
        <w:autoSpaceDE w:val="0"/>
        <w:autoSpaceDN w:val="0"/>
        <w:adjustRightInd w:val="0"/>
        <w:spacing w:before="60" w:after="0" w:line="240" w:lineRule="auto"/>
        <w:rPr>
          <w:rFonts w:cstheme="minorHAnsi"/>
          <w:sz w:val="24"/>
          <w:szCs w:val="24"/>
        </w:rPr>
      </w:pPr>
      <w:r w:rsidRPr="00A97FEA">
        <w:rPr>
          <w:rFonts w:cstheme="minorHAnsi"/>
          <w:sz w:val="24"/>
          <w:szCs w:val="24"/>
          <w:highlight w:val="yellow"/>
        </w:rPr>
        <w:t xml:space="preserve">Żółtymi </w:t>
      </w:r>
      <w:proofErr w:type="spellStart"/>
      <w:r w:rsidRPr="00A97FEA">
        <w:rPr>
          <w:rFonts w:cstheme="minorHAnsi"/>
          <w:sz w:val="24"/>
          <w:szCs w:val="24"/>
          <w:highlight w:val="yellow"/>
        </w:rPr>
        <w:t>aplami</w:t>
      </w:r>
      <w:proofErr w:type="spellEnd"/>
      <w:r w:rsidRPr="00A97FEA">
        <w:rPr>
          <w:rFonts w:cstheme="minorHAnsi"/>
          <w:sz w:val="24"/>
          <w:szCs w:val="24"/>
        </w:rPr>
        <w:t xml:space="preserve"> zaznaczono treści fakultatywne, które można potraktować jako materiał samokształceniowy dla ucznia albo pracę domową.</w:t>
      </w:r>
    </w:p>
    <w:p w14:paraId="50BCC8D3" w14:textId="77777777" w:rsidR="00FF1F5B" w:rsidRPr="00A97FEA" w:rsidRDefault="00FF1F5B" w:rsidP="00FF1F5B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theme="minorHAnsi"/>
          <w:bCs/>
          <w:sz w:val="24"/>
          <w:szCs w:val="24"/>
        </w:rPr>
      </w:pPr>
    </w:p>
    <w:tbl>
      <w:tblPr>
        <w:tblW w:w="5002" w:type="pct"/>
        <w:tblInd w:w="-5" w:type="dxa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  <w:tblLook w:val="0000" w:firstRow="0" w:lastRow="0" w:firstColumn="0" w:lastColumn="0" w:noHBand="0" w:noVBand="0"/>
      </w:tblPr>
      <w:tblGrid>
        <w:gridCol w:w="522"/>
        <w:gridCol w:w="1561"/>
        <w:gridCol w:w="1741"/>
        <w:gridCol w:w="2234"/>
        <w:gridCol w:w="2125"/>
        <w:gridCol w:w="2104"/>
        <w:gridCol w:w="24"/>
        <w:gridCol w:w="2089"/>
        <w:gridCol w:w="41"/>
        <w:gridCol w:w="2314"/>
      </w:tblGrid>
      <w:tr w:rsidR="00FF1F5B" w:rsidRPr="00A97FEA" w14:paraId="0EC1D57D" w14:textId="77777777" w:rsidTr="00FF1F5B">
        <w:trPr>
          <w:trHeight w:val="57"/>
          <w:tblHeader/>
        </w:trPr>
        <w:tc>
          <w:tcPr>
            <w:tcW w:w="177" w:type="pct"/>
            <w:vMerge w:val="restart"/>
            <w:shd w:val="solid" w:color="FF7F00" w:fill="auto"/>
            <w:vAlign w:val="center"/>
          </w:tcPr>
          <w:p w14:paraId="757124FC" w14:textId="77777777" w:rsidR="00FF1F5B" w:rsidRPr="00A97FEA" w:rsidRDefault="00FF1F5B" w:rsidP="00FF1F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 w:rsidRPr="00A97FEA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Lp.</w:t>
            </w:r>
          </w:p>
        </w:tc>
        <w:tc>
          <w:tcPr>
            <w:tcW w:w="529" w:type="pct"/>
            <w:vMerge w:val="restart"/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A4CBB0" w14:textId="77777777" w:rsidR="00FF1F5B" w:rsidRPr="00A97FEA" w:rsidRDefault="00FF1F5B" w:rsidP="00FF1F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 w:rsidRPr="00A97FEA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Temat lekcji</w:t>
            </w:r>
          </w:p>
        </w:tc>
        <w:tc>
          <w:tcPr>
            <w:tcW w:w="590" w:type="pct"/>
            <w:vMerge w:val="restart"/>
            <w:shd w:val="solid" w:color="FF7F00" w:fill="auto"/>
            <w:vAlign w:val="center"/>
          </w:tcPr>
          <w:p w14:paraId="1D26E765" w14:textId="77777777" w:rsidR="00FF1F5B" w:rsidRPr="00A97FEA" w:rsidRDefault="00FF1F5B" w:rsidP="00FF1F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 w:rsidRPr="00A97FEA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Materiał rzeczowy</w:t>
            </w:r>
          </w:p>
        </w:tc>
        <w:tc>
          <w:tcPr>
            <w:tcW w:w="3704" w:type="pct"/>
            <w:gridSpan w:val="7"/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87D9F7" w14:textId="77777777" w:rsidR="00FF1F5B" w:rsidRPr="00A97FEA" w:rsidRDefault="00FF1F5B" w:rsidP="00FF1F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 w:rsidRPr="00A97FEA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Wymagania</w:t>
            </w:r>
          </w:p>
        </w:tc>
      </w:tr>
      <w:tr w:rsidR="00FF1F5B" w:rsidRPr="00A97FEA" w14:paraId="3E88DDEB" w14:textId="77777777" w:rsidTr="00FF1F5B">
        <w:trPr>
          <w:trHeight w:val="57"/>
          <w:tblHeader/>
        </w:trPr>
        <w:tc>
          <w:tcPr>
            <w:tcW w:w="177" w:type="pct"/>
            <w:vMerge/>
          </w:tcPr>
          <w:p w14:paraId="3D27E085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9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DD2C6D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14:paraId="68FE30D4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7" w:type="pct"/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A4300B" w14:textId="77777777" w:rsidR="00FF1F5B" w:rsidRPr="00A97FEA" w:rsidRDefault="00FF1F5B" w:rsidP="00FF1F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 w:rsidRPr="00A97FEA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konieczne</w:t>
            </w:r>
          </w:p>
          <w:p w14:paraId="07D41FF1" w14:textId="77777777" w:rsidR="00FF1F5B" w:rsidRPr="00A97FEA" w:rsidRDefault="00FF1F5B" w:rsidP="00FF1F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 w:rsidRPr="00A97FEA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(ocena dopuszczająca)</w:t>
            </w:r>
          </w:p>
        </w:tc>
        <w:tc>
          <w:tcPr>
            <w:tcW w:w="720" w:type="pct"/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DA2376" w14:textId="77777777" w:rsidR="00FF1F5B" w:rsidRPr="00A97FEA" w:rsidRDefault="00FF1F5B" w:rsidP="00FF1F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 w:rsidRPr="00A97FEA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podstawowe</w:t>
            </w:r>
          </w:p>
          <w:p w14:paraId="1E8F4793" w14:textId="77777777" w:rsidR="00FF1F5B" w:rsidRPr="00A97FEA" w:rsidRDefault="00FF1F5B" w:rsidP="00FF1F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 w:rsidRPr="00A97FEA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(ocena dostateczna)</w:t>
            </w:r>
          </w:p>
        </w:tc>
        <w:tc>
          <w:tcPr>
            <w:tcW w:w="721" w:type="pct"/>
            <w:gridSpan w:val="2"/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B9A6D8" w14:textId="77777777" w:rsidR="00FF1F5B" w:rsidRPr="00A97FEA" w:rsidRDefault="00FF1F5B" w:rsidP="00FF1F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 w:rsidRPr="00A97FEA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rozszerzone</w:t>
            </w:r>
          </w:p>
          <w:p w14:paraId="6242A181" w14:textId="77777777" w:rsidR="00FF1F5B" w:rsidRPr="00A97FEA" w:rsidRDefault="00FF1F5B" w:rsidP="00FF1F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 w:rsidRPr="00A97FEA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(ocena dobra)</w:t>
            </w:r>
          </w:p>
        </w:tc>
        <w:tc>
          <w:tcPr>
            <w:tcW w:w="722" w:type="pct"/>
            <w:gridSpan w:val="2"/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3AC794" w14:textId="77777777" w:rsidR="00FF1F5B" w:rsidRPr="00A97FEA" w:rsidRDefault="00FF1F5B" w:rsidP="00FF1F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 w:rsidRPr="00A97FEA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dopełniające</w:t>
            </w:r>
          </w:p>
          <w:p w14:paraId="370739F4" w14:textId="77777777" w:rsidR="00FF1F5B" w:rsidRPr="00A97FEA" w:rsidRDefault="00FF1F5B" w:rsidP="00FF1F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 w:rsidRPr="00A97FEA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(ocena bardzo dobra)</w:t>
            </w:r>
          </w:p>
        </w:tc>
        <w:tc>
          <w:tcPr>
            <w:tcW w:w="784" w:type="pct"/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472088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 w:rsidRPr="00A97FEA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wykraczające</w:t>
            </w:r>
          </w:p>
          <w:p w14:paraId="62B7C18B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 w:rsidRPr="00A97FEA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(ocena celująca)</w:t>
            </w:r>
          </w:p>
        </w:tc>
      </w:tr>
      <w:tr w:rsidR="00FF1F5B" w:rsidRPr="00A97FEA" w14:paraId="0FC4C393" w14:textId="77777777" w:rsidTr="00FF1F5B">
        <w:trPr>
          <w:trHeight w:val="856"/>
          <w:tblHeader/>
        </w:trPr>
        <w:tc>
          <w:tcPr>
            <w:tcW w:w="177" w:type="pct"/>
            <w:vMerge/>
          </w:tcPr>
          <w:p w14:paraId="23B653D8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9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BB4649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14:paraId="3F841691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7" w:type="pct"/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628D6B" w14:textId="77777777" w:rsidR="00FF1F5B" w:rsidRPr="00A97FEA" w:rsidRDefault="00FF1F5B" w:rsidP="00FF1F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 w:rsidRPr="00A97FEA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Uczeń</w:t>
            </w:r>
          </w:p>
        </w:tc>
        <w:tc>
          <w:tcPr>
            <w:tcW w:w="720" w:type="pct"/>
            <w:shd w:val="solid" w:color="FF7F00" w:fill="auto"/>
            <w:vAlign w:val="center"/>
          </w:tcPr>
          <w:p w14:paraId="64D82C6B" w14:textId="77777777" w:rsidR="00FF1F5B" w:rsidRPr="00A97FEA" w:rsidRDefault="00FF1F5B" w:rsidP="00FF1F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 w:rsidRPr="00A97FEA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Uczeń spełnia wymagania konieczne, a także:</w:t>
            </w:r>
          </w:p>
        </w:tc>
        <w:tc>
          <w:tcPr>
            <w:tcW w:w="721" w:type="pct"/>
            <w:gridSpan w:val="2"/>
            <w:shd w:val="solid" w:color="FF7F00" w:fill="auto"/>
            <w:vAlign w:val="center"/>
          </w:tcPr>
          <w:p w14:paraId="542CE9F3" w14:textId="77777777" w:rsidR="00FF1F5B" w:rsidRPr="00A97FEA" w:rsidRDefault="00FF1F5B" w:rsidP="00FF1F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 w:rsidRPr="00A97FEA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Uczeń spełnia wymagania podstawowe, a także:</w:t>
            </w:r>
          </w:p>
        </w:tc>
        <w:tc>
          <w:tcPr>
            <w:tcW w:w="722" w:type="pct"/>
            <w:gridSpan w:val="2"/>
            <w:shd w:val="solid" w:color="FF7F00" w:fill="auto"/>
            <w:vAlign w:val="center"/>
          </w:tcPr>
          <w:p w14:paraId="5A17EA64" w14:textId="77777777" w:rsidR="00FF1F5B" w:rsidRPr="00A97FEA" w:rsidRDefault="00FF1F5B" w:rsidP="00FF1F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 w:rsidRPr="00A97FEA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Uczeń spełnia wymagania rozszerzone, a także:</w:t>
            </w:r>
          </w:p>
        </w:tc>
        <w:tc>
          <w:tcPr>
            <w:tcW w:w="784" w:type="pct"/>
            <w:shd w:val="solid" w:color="FF7F00" w:fill="auto"/>
            <w:vAlign w:val="center"/>
          </w:tcPr>
          <w:p w14:paraId="6287D35F" w14:textId="77777777" w:rsidR="00FF1F5B" w:rsidRPr="00A97FEA" w:rsidRDefault="00FF1F5B" w:rsidP="00FF1F5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bCs/>
                <w:color w:val="FFFFFF"/>
                <w:sz w:val="24"/>
                <w:szCs w:val="24"/>
              </w:rPr>
            </w:pPr>
            <w:r w:rsidRPr="00A97FEA">
              <w:rPr>
                <w:rFonts w:cstheme="minorHAnsi"/>
                <w:b/>
                <w:bCs/>
                <w:color w:val="FFFFFF"/>
                <w:sz w:val="24"/>
                <w:szCs w:val="24"/>
              </w:rPr>
              <w:t>Uczeń spełnia wymagania dopełniające, a także:</w:t>
            </w:r>
          </w:p>
        </w:tc>
      </w:tr>
      <w:tr w:rsidR="00FF1F5B" w:rsidRPr="00A97FEA" w14:paraId="4012FF77" w14:textId="77777777" w:rsidTr="00FF1F5B">
        <w:trPr>
          <w:trHeight w:val="148"/>
          <w:tblHeader/>
        </w:trPr>
        <w:tc>
          <w:tcPr>
            <w:tcW w:w="5000" w:type="pct"/>
            <w:gridSpan w:val="10"/>
            <w:shd w:val="clear" w:color="auto" w:fill="0070C0"/>
            <w:vAlign w:val="center"/>
          </w:tcPr>
          <w:p w14:paraId="0A8F8CA3" w14:textId="77777777" w:rsidR="00FF1F5B" w:rsidRPr="00A97FEA" w:rsidRDefault="00FF1F5B" w:rsidP="00FF1F5B">
            <w:pPr>
              <w:tabs>
                <w:tab w:val="left" w:pos="170"/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/>
                <w:caps/>
                <w:color w:val="FFFFFF"/>
                <w:sz w:val="24"/>
                <w:szCs w:val="24"/>
              </w:rPr>
            </w:pPr>
            <w:r w:rsidRPr="00A97FEA">
              <w:rPr>
                <w:rFonts w:cstheme="minorHAnsi"/>
                <w:b/>
                <w:caps/>
                <w:color w:val="FFFFFF"/>
                <w:sz w:val="24"/>
                <w:szCs w:val="24"/>
              </w:rPr>
              <w:t>Część 1. starożytność – średniowiecze</w:t>
            </w:r>
          </w:p>
        </w:tc>
      </w:tr>
      <w:tr w:rsidR="00FF1F5B" w:rsidRPr="00A97FEA" w14:paraId="1687EECE" w14:textId="77777777" w:rsidTr="00FF1F5B">
        <w:trPr>
          <w:trHeight w:val="241"/>
        </w:trPr>
        <w:tc>
          <w:tcPr>
            <w:tcW w:w="5000" w:type="pct"/>
            <w:gridSpan w:val="10"/>
            <w:shd w:val="clear" w:color="auto" w:fill="FDE9D9" w:themeFill="accent6" w:themeFillTint="33"/>
            <w:vAlign w:val="center"/>
          </w:tcPr>
          <w:p w14:paraId="33DF3F30" w14:textId="77777777" w:rsidR="00FF1F5B" w:rsidRPr="00A97FEA" w:rsidRDefault="00FF1F5B" w:rsidP="00FF1F5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sz w:val="24"/>
                <w:szCs w:val="24"/>
              </w:rPr>
            </w:pPr>
            <w:r w:rsidRPr="00A97FEA">
              <w:rPr>
                <w:rFonts w:cstheme="minorHAnsi"/>
                <w:b/>
                <w:sz w:val="24"/>
                <w:szCs w:val="24"/>
              </w:rPr>
              <w:t>WPROWADZENIE</w:t>
            </w:r>
          </w:p>
        </w:tc>
      </w:tr>
      <w:tr w:rsidR="00FF1F5B" w:rsidRPr="00A97FEA" w14:paraId="2668CC9E" w14:textId="77777777" w:rsidTr="00FF1F5B">
        <w:trPr>
          <w:trHeight w:val="514"/>
        </w:trPr>
        <w:tc>
          <w:tcPr>
            <w:tcW w:w="177" w:type="pct"/>
            <w:shd w:val="clear" w:color="auto" w:fill="auto"/>
          </w:tcPr>
          <w:p w14:paraId="77E10A8E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ind w:hanging="712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1.</w:t>
            </w:r>
          </w:p>
          <w:p w14:paraId="0F5EF2DC" w14:textId="77777777" w:rsidR="00FF1F5B" w:rsidRPr="00A97FEA" w:rsidRDefault="00FF1F5B" w:rsidP="00FF1F5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978C68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Lekcja organizacyjna</w:t>
            </w:r>
          </w:p>
        </w:tc>
        <w:tc>
          <w:tcPr>
            <w:tcW w:w="590" w:type="pct"/>
            <w:shd w:val="clear" w:color="auto" w:fill="auto"/>
          </w:tcPr>
          <w:p w14:paraId="78F24B3E" w14:textId="77777777" w:rsidR="00FF1F5B" w:rsidRPr="00A97FEA" w:rsidRDefault="00FF1F5B" w:rsidP="00FF1F5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auto"/>
          </w:tcPr>
          <w:p w14:paraId="023D8516" w14:textId="77777777" w:rsidR="00FF1F5B" w:rsidRPr="00A97FEA" w:rsidRDefault="00FF1F5B" w:rsidP="00BD195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zna kryteria oceniania na lekcjach języka polskiego</w:t>
            </w:r>
          </w:p>
        </w:tc>
        <w:tc>
          <w:tcPr>
            <w:tcW w:w="720" w:type="pct"/>
            <w:shd w:val="clear" w:color="auto" w:fill="auto"/>
          </w:tcPr>
          <w:p w14:paraId="0D273E57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13" w:type="pct"/>
            <w:shd w:val="clear" w:color="auto" w:fill="auto"/>
          </w:tcPr>
          <w:p w14:paraId="358F3C91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30" w:type="pct"/>
            <w:gridSpan w:val="3"/>
            <w:shd w:val="clear" w:color="auto" w:fill="auto"/>
          </w:tcPr>
          <w:p w14:paraId="5313508B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84" w:type="pct"/>
            <w:shd w:val="clear" w:color="auto" w:fill="auto"/>
          </w:tcPr>
          <w:p w14:paraId="2705D929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F1F5B" w:rsidRPr="00A97FEA" w14:paraId="556431D7" w14:textId="77777777" w:rsidTr="00FF1F5B">
        <w:trPr>
          <w:trHeight w:val="952"/>
        </w:trPr>
        <w:tc>
          <w:tcPr>
            <w:tcW w:w="177" w:type="pct"/>
            <w:shd w:val="clear" w:color="auto" w:fill="auto"/>
          </w:tcPr>
          <w:p w14:paraId="1D7E9142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974BDF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Co to znaczy zrozumieć tekst?</w:t>
            </w:r>
          </w:p>
        </w:tc>
        <w:tc>
          <w:tcPr>
            <w:tcW w:w="590" w:type="pct"/>
            <w:shd w:val="clear" w:color="auto" w:fill="auto"/>
          </w:tcPr>
          <w:p w14:paraId="16467B03" w14:textId="77777777" w:rsidR="00FF1F5B" w:rsidRPr="00A97FEA" w:rsidRDefault="00FF1F5B" w:rsidP="00FF1F5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wprowadzenie do lekcji 1. </w:t>
            </w:r>
            <w:r w:rsidRPr="00A97FEA">
              <w:rPr>
                <w:rFonts w:cstheme="minorHAnsi"/>
                <w:i/>
                <w:sz w:val="24"/>
                <w:szCs w:val="24"/>
              </w:rPr>
              <w:t xml:space="preserve">Co to znaczy zrozumieć tekst? </w:t>
            </w:r>
          </w:p>
          <w:p w14:paraId="28E9E321" w14:textId="77777777" w:rsidR="00FF1F5B" w:rsidRPr="00A97FEA" w:rsidRDefault="00FF1F5B" w:rsidP="00FF1F5B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Homer, </w:t>
            </w:r>
            <w:r w:rsidRPr="00A97FEA">
              <w:rPr>
                <w:rFonts w:cstheme="minorHAnsi"/>
                <w:i/>
                <w:sz w:val="24"/>
                <w:szCs w:val="24"/>
              </w:rPr>
              <w:t xml:space="preserve">Odyseja </w:t>
            </w:r>
            <w:r w:rsidRPr="00A97FEA">
              <w:rPr>
                <w:rFonts w:cstheme="minorHAnsi"/>
                <w:sz w:val="24"/>
                <w:szCs w:val="24"/>
              </w:rPr>
              <w:t>(fr.)</w:t>
            </w:r>
          </w:p>
        </w:tc>
        <w:tc>
          <w:tcPr>
            <w:tcW w:w="757" w:type="pct"/>
            <w:shd w:val="clear" w:color="auto" w:fill="auto"/>
          </w:tcPr>
          <w:p w14:paraId="2FBB35F1" w14:textId="77777777" w:rsidR="00FF1F5B" w:rsidRPr="00A97FEA" w:rsidRDefault="00FF1F5B" w:rsidP="00BD195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wie, na czym polega świadome czytanie </w:t>
            </w:r>
          </w:p>
          <w:p w14:paraId="3C1126EF" w14:textId="77777777" w:rsidR="00FF1F5B" w:rsidRPr="00A97FEA" w:rsidRDefault="00FF1F5B" w:rsidP="00BD195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opisuje najważniejsze elementy budowy i języka utworu</w:t>
            </w:r>
          </w:p>
          <w:p w14:paraId="790F6421" w14:textId="77777777" w:rsidR="00FF1F5B" w:rsidRPr="00A97FEA" w:rsidRDefault="00FF1F5B" w:rsidP="00BD195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krótko przedstawia bohaterów; podejmuje próbę ich oceny</w:t>
            </w:r>
          </w:p>
          <w:p w14:paraId="5E8146DD" w14:textId="77777777" w:rsidR="00FF1F5B" w:rsidRPr="00A97FEA" w:rsidRDefault="00FF1F5B" w:rsidP="00BD195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wyszukuje w tekście najbardziej typowe środki językowo</w:t>
            </w:r>
            <w:r w:rsidRPr="00A97FEA">
              <w:rPr>
                <w:rFonts w:cstheme="minorHAnsi"/>
                <w:bCs/>
                <w:sz w:val="24"/>
                <w:szCs w:val="24"/>
              </w:rPr>
              <w:noBreakHyphen/>
              <w:t>stylistycz</w:t>
            </w: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ne</w:t>
            </w:r>
          </w:p>
        </w:tc>
        <w:tc>
          <w:tcPr>
            <w:tcW w:w="720" w:type="pct"/>
            <w:shd w:val="clear" w:color="auto" w:fill="auto"/>
          </w:tcPr>
          <w:p w14:paraId="20887650" w14:textId="77777777" w:rsidR="00FF1F5B" w:rsidRPr="00A97FEA" w:rsidRDefault="00FF1F5B" w:rsidP="00BD195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zna elementy składające się na świadome czytanie</w:t>
            </w:r>
          </w:p>
          <w:p w14:paraId="2E2F8F5D" w14:textId="77777777" w:rsidR="00FF1F5B" w:rsidRPr="00A97FEA" w:rsidRDefault="00FF1F5B" w:rsidP="00BD195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opisuje elementy budowy i język utworu</w:t>
            </w:r>
          </w:p>
          <w:p w14:paraId="719BB461" w14:textId="77777777" w:rsidR="00FF1F5B" w:rsidRPr="00A97FEA" w:rsidRDefault="00FF1F5B" w:rsidP="00BD195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wskazuje środki językowe użyte </w:t>
            </w:r>
            <w:r w:rsidRPr="00A97FEA">
              <w:rPr>
                <w:rFonts w:cstheme="minorHAnsi"/>
                <w:bCs/>
                <w:spacing w:val="-4"/>
                <w:sz w:val="24"/>
                <w:szCs w:val="24"/>
              </w:rPr>
              <w:t>w tekście</w:t>
            </w:r>
            <w:r w:rsidRPr="00A97FEA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7D63E605" w14:textId="77777777" w:rsidR="00FF1F5B" w:rsidRPr="00A97FEA" w:rsidRDefault="00FF1F5B" w:rsidP="00BD195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rozpoznaje narratora i problematykę </w:t>
            </w:r>
          </w:p>
          <w:p w14:paraId="7C7C4686" w14:textId="77777777" w:rsidR="00FF1F5B" w:rsidRPr="00A97FEA" w:rsidRDefault="00FF1F5B" w:rsidP="00BD195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color w:val="000000"/>
                <w:sz w:val="24"/>
                <w:szCs w:val="24"/>
              </w:rPr>
              <w:t xml:space="preserve">ustala, jakie konteksty są </w:t>
            </w:r>
            <w:r w:rsidRPr="00A97FEA">
              <w:rPr>
                <w:rFonts w:cstheme="minorHAnsi"/>
                <w:color w:val="000000"/>
                <w:sz w:val="24"/>
                <w:szCs w:val="24"/>
              </w:rPr>
              <w:lastRenderedPageBreak/>
              <w:t>potrzebne do zrozumienia tekstu</w:t>
            </w:r>
          </w:p>
          <w:p w14:paraId="46AA747F" w14:textId="77777777" w:rsidR="00FF1F5B" w:rsidRPr="00A97FEA" w:rsidRDefault="00FF1F5B" w:rsidP="00BD195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próbuje określić wartość dzieła </w:t>
            </w:r>
          </w:p>
        </w:tc>
        <w:tc>
          <w:tcPr>
            <w:tcW w:w="713" w:type="pct"/>
            <w:shd w:val="clear" w:color="auto" w:fill="auto"/>
          </w:tcPr>
          <w:p w14:paraId="144402AF" w14:textId="77777777" w:rsidR="00FF1F5B" w:rsidRPr="00A97FEA" w:rsidRDefault="00FF1F5B" w:rsidP="00BD195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wyjaśnia związek między światem przedstawionym a językiem utworu</w:t>
            </w:r>
          </w:p>
          <w:p w14:paraId="10279F30" w14:textId="77777777" w:rsidR="00FF1F5B" w:rsidRPr="00A97FEA" w:rsidRDefault="00FF1F5B" w:rsidP="00BD195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określa funkcje świata przedstawionego</w:t>
            </w:r>
          </w:p>
          <w:p w14:paraId="5B129CF9" w14:textId="77777777" w:rsidR="00FF1F5B" w:rsidRPr="00A97FEA" w:rsidRDefault="00FF1F5B" w:rsidP="00BD195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ocenia postawy bohaterów </w:t>
            </w:r>
          </w:p>
          <w:p w14:paraId="741CE08F" w14:textId="77777777" w:rsidR="00FF1F5B" w:rsidRPr="00A97FEA" w:rsidRDefault="00FF1F5B" w:rsidP="00BD195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analizuje warstwę językowo</w:t>
            </w:r>
            <w:r w:rsidRPr="00A97FEA">
              <w:rPr>
                <w:rFonts w:cstheme="minorHAnsi"/>
                <w:bCs/>
                <w:sz w:val="24"/>
                <w:szCs w:val="24"/>
              </w:rPr>
              <w:noBreakHyphen/>
              <w:t xml:space="preserve">stylistyczną tekstu </w:t>
            </w:r>
          </w:p>
          <w:p w14:paraId="12DFC191" w14:textId="77777777" w:rsidR="00FF1F5B" w:rsidRPr="00A97FEA" w:rsidRDefault="00FF1F5B" w:rsidP="00BD195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wyszukuje </w:t>
            </w: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 xml:space="preserve">wartości poznawcze dzieła </w:t>
            </w:r>
          </w:p>
          <w:p w14:paraId="2D1195A5" w14:textId="77777777" w:rsidR="00FF1F5B" w:rsidRPr="00A97FEA" w:rsidRDefault="00FF1F5B" w:rsidP="00BD195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wyjaśnia sensy dosłowne i przenośne</w:t>
            </w:r>
          </w:p>
        </w:tc>
        <w:tc>
          <w:tcPr>
            <w:tcW w:w="730" w:type="pct"/>
            <w:gridSpan w:val="3"/>
            <w:shd w:val="clear" w:color="auto" w:fill="auto"/>
          </w:tcPr>
          <w:p w14:paraId="16A696BD" w14:textId="77777777" w:rsidR="00FF1F5B" w:rsidRPr="00A97FEA" w:rsidRDefault="00FF1F5B" w:rsidP="00BD195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pacing w:val="-4"/>
                <w:sz w:val="24"/>
                <w:szCs w:val="24"/>
              </w:rPr>
              <w:lastRenderedPageBreak/>
              <w:t>określa funkcję środków językowych użytych w tekście</w:t>
            </w:r>
            <w:r w:rsidRPr="00A97FEA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0FF18231" w14:textId="77777777" w:rsidR="00FF1F5B" w:rsidRPr="00A97FEA" w:rsidRDefault="00FF1F5B" w:rsidP="00BD195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pacing w:val="-4"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rozpoznaje wartości etyczne dzieła </w:t>
            </w:r>
          </w:p>
          <w:p w14:paraId="3F1C47C0" w14:textId="77777777" w:rsidR="00FF1F5B" w:rsidRPr="00A97FEA" w:rsidRDefault="00FF1F5B" w:rsidP="00BD195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pacing w:val="-4"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uzupełnia sensy metaforyczne niedopowiedziane w utworze</w:t>
            </w:r>
          </w:p>
        </w:tc>
        <w:tc>
          <w:tcPr>
            <w:tcW w:w="784" w:type="pct"/>
            <w:shd w:val="clear" w:color="auto" w:fill="auto"/>
          </w:tcPr>
          <w:p w14:paraId="3AF96233" w14:textId="77777777" w:rsidR="00FF1F5B" w:rsidRPr="00A97FEA" w:rsidRDefault="00FF1F5B" w:rsidP="00BD195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pacing w:val="-6"/>
                <w:sz w:val="24"/>
                <w:szCs w:val="24"/>
              </w:rPr>
              <w:t>określa wpływ stylu i języka na</w:t>
            </w:r>
            <w:r w:rsidRPr="00A97FEA">
              <w:rPr>
                <w:rFonts w:cstheme="minorHAnsi"/>
                <w:bCs/>
                <w:sz w:val="24"/>
                <w:szCs w:val="24"/>
              </w:rPr>
              <w:t xml:space="preserve"> wymowę tekstu</w:t>
            </w:r>
          </w:p>
          <w:p w14:paraId="0C390304" w14:textId="77777777" w:rsidR="00FF1F5B" w:rsidRPr="00A97FEA" w:rsidRDefault="00FF1F5B" w:rsidP="00BD195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ocenia idee zawarte w tekście, postawy bohaterów oraz walory estetyczne dzieła </w:t>
            </w:r>
          </w:p>
          <w:p w14:paraId="023564AF" w14:textId="77777777" w:rsidR="00FF1F5B" w:rsidRPr="00A97FEA" w:rsidRDefault="00FF1F5B" w:rsidP="00BD195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poszukuje w utworze sensów nadrzędnych </w:t>
            </w:r>
          </w:p>
        </w:tc>
      </w:tr>
      <w:tr w:rsidR="00FF1F5B" w:rsidRPr="00A97FEA" w14:paraId="79FD32FA" w14:textId="77777777" w:rsidTr="00FF1F5B">
        <w:trPr>
          <w:trHeight w:val="514"/>
        </w:trPr>
        <w:tc>
          <w:tcPr>
            <w:tcW w:w="177" w:type="pct"/>
            <w:shd w:val="clear" w:color="auto" w:fill="auto"/>
          </w:tcPr>
          <w:p w14:paraId="7FD8DBA5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6F5848" w14:textId="77777777" w:rsidR="00FF1F5B" w:rsidRPr="00A97FEA" w:rsidRDefault="00FF1F5B" w:rsidP="00FF1F5B">
            <w:pPr>
              <w:tabs>
                <w:tab w:val="left" w:pos="62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97FEA">
              <w:rPr>
                <w:rFonts w:cstheme="minorHAnsi"/>
                <w:color w:val="000000"/>
                <w:sz w:val="24"/>
                <w:szCs w:val="24"/>
              </w:rPr>
              <w:t>Klasyfikacje literatury</w:t>
            </w:r>
          </w:p>
        </w:tc>
        <w:tc>
          <w:tcPr>
            <w:tcW w:w="590" w:type="pct"/>
            <w:shd w:val="clear" w:color="auto" w:fill="auto"/>
          </w:tcPr>
          <w:p w14:paraId="739A8810" w14:textId="77777777" w:rsidR="00FF1F5B" w:rsidRPr="00A97FEA" w:rsidRDefault="00FF1F5B" w:rsidP="00FF1F5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wprowadzenie do lekcji 2. </w:t>
            </w:r>
            <w:r w:rsidRPr="00A97FEA">
              <w:rPr>
                <w:rFonts w:cstheme="minorHAnsi"/>
                <w:i/>
                <w:color w:val="000000"/>
                <w:sz w:val="24"/>
                <w:szCs w:val="24"/>
              </w:rPr>
              <w:t>Klasyfikacje literatury</w:t>
            </w:r>
          </w:p>
          <w:p w14:paraId="0A62B9B6" w14:textId="77777777" w:rsidR="00FF1F5B" w:rsidRPr="00A97FEA" w:rsidRDefault="00FF1F5B" w:rsidP="00FF1F5B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color w:val="000000"/>
                <w:sz w:val="24"/>
                <w:szCs w:val="24"/>
              </w:rPr>
              <w:t xml:space="preserve">Homer, </w:t>
            </w:r>
            <w:r w:rsidRPr="00A97FEA">
              <w:rPr>
                <w:rFonts w:cstheme="minorHAnsi"/>
                <w:i/>
                <w:color w:val="000000"/>
                <w:sz w:val="24"/>
                <w:szCs w:val="24"/>
              </w:rPr>
              <w:t>Odyseja</w:t>
            </w:r>
            <w:r w:rsidRPr="00A97FEA">
              <w:rPr>
                <w:rFonts w:cstheme="minorHAnsi"/>
                <w:color w:val="000000"/>
                <w:sz w:val="24"/>
                <w:szCs w:val="24"/>
              </w:rPr>
              <w:t xml:space="preserve">. </w:t>
            </w:r>
            <w:r w:rsidRPr="00A97FEA">
              <w:rPr>
                <w:rFonts w:cstheme="minorHAnsi"/>
                <w:i/>
                <w:color w:val="000000"/>
                <w:sz w:val="24"/>
                <w:szCs w:val="24"/>
              </w:rPr>
              <w:t>Odyseusz i syreny</w:t>
            </w:r>
            <w:r w:rsidRPr="00A97FE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A97FEA">
              <w:rPr>
                <w:rFonts w:cstheme="minorHAnsi"/>
                <w:sz w:val="24"/>
                <w:szCs w:val="24"/>
              </w:rPr>
              <w:t>(</w:t>
            </w:r>
            <w:r w:rsidRPr="00A97FEA">
              <w:rPr>
                <w:rFonts w:cstheme="minorHAnsi"/>
                <w:i/>
                <w:sz w:val="24"/>
                <w:szCs w:val="24"/>
              </w:rPr>
              <w:t>Pieśń XII</w:t>
            </w:r>
            <w:r w:rsidRPr="00A97FEA">
              <w:rPr>
                <w:rFonts w:cstheme="minorHAnsi"/>
                <w:sz w:val="24"/>
                <w:szCs w:val="24"/>
              </w:rPr>
              <w:t>, fr.)</w:t>
            </w:r>
          </w:p>
          <w:p w14:paraId="087B442D" w14:textId="77777777" w:rsidR="00FF1F5B" w:rsidRPr="00A97FEA" w:rsidRDefault="00FF1F5B" w:rsidP="00FF1F5B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i/>
                <w:color w:val="000000"/>
                <w:sz w:val="24"/>
                <w:szCs w:val="24"/>
              </w:rPr>
            </w:pPr>
            <w:r w:rsidRPr="00A97FEA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Wisława Szymborska, </w:t>
            </w:r>
            <w:r w:rsidRPr="00A97FEA">
              <w:rPr>
                <w:rFonts w:cstheme="minorHAnsi"/>
                <w:i/>
                <w:color w:val="000000"/>
                <w:sz w:val="24"/>
                <w:szCs w:val="24"/>
              </w:rPr>
              <w:t xml:space="preserve">Żona Lota </w:t>
            </w:r>
            <w:r w:rsidRPr="00A97FE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7" w:type="pct"/>
            <w:shd w:val="clear" w:color="auto" w:fill="auto"/>
          </w:tcPr>
          <w:p w14:paraId="7BF329A4" w14:textId="77777777" w:rsidR="00FF1F5B" w:rsidRPr="00A97FEA" w:rsidRDefault="00FF1F5B" w:rsidP="00BD1955">
            <w:pPr>
              <w:pStyle w:val="Akapitzlist"/>
              <w:numPr>
                <w:ilvl w:val="0"/>
                <w:numId w:val="10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 xml:space="preserve">zna podział literatury na rodzaje i gatunki </w:t>
            </w:r>
          </w:p>
          <w:p w14:paraId="3A917ABB" w14:textId="77777777" w:rsidR="00FF1F5B" w:rsidRPr="00A97FEA" w:rsidRDefault="00FF1F5B" w:rsidP="00BD1955">
            <w:pPr>
              <w:pStyle w:val="Akapitzlist"/>
              <w:numPr>
                <w:ilvl w:val="0"/>
                <w:numId w:val="10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wie, jak nazywają się osoby mówiące w różnych tekstach literackich</w:t>
            </w:r>
          </w:p>
          <w:p w14:paraId="7A1E1F0A" w14:textId="77777777" w:rsidR="00FF1F5B" w:rsidRPr="00A97FEA" w:rsidRDefault="00FF1F5B" w:rsidP="00BD1955">
            <w:pPr>
              <w:pStyle w:val="Akapitzlist"/>
              <w:numPr>
                <w:ilvl w:val="0"/>
                <w:numId w:val="10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wie, że jest różnica między tekstem literackim a tekstem retorycznym</w:t>
            </w:r>
          </w:p>
        </w:tc>
        <w:tc>
          <w:tcPr>
            <w:tcW w:w="720" w:type="pct"/>
            <w:shd w:val="clear" w:color="auto" w:fill="auto"/>
          </w:tcPr>
          <w:p w14:paraId="7099AAEE" w14:textId="77777777" w:rsidR="00FF1F5B" w:rsidRPr="00A97FEA" w:rsidRDefault="00FF1F5B" w:rsidP="00BD1955">
            <w:pPr>
              <w:pStyle w:val="Akapitzlist"/>
              <w:numPr>
                <w:ilvl w:val="0"/>
                <w:numId w:val="10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wymienia cechy utworów zgodnie z wyznacznikami literatury</w:t>
            </w:r>
          </w:p>
          <w:p w14:paraId="523F66AB" w14:textId="77777777" w:rsidR="00FF1F5B" w:rsidRPr="00A97FEA" w:rsidRDefault="00FF1F5B" w:rsidP="00BD1955">
            <w:pPr>
              <w:pStyle w:val="Akapitzlist"/>
              <w:numPr>
                <w:ilvl w:val="0"/>
                <w:numId w:val="10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zna cechy tekstu retorycznego</w:t>
            </w:r>
          </w:p>
          <w:p w14:paraId="655291D9" w14:textId="77777777" w:rsidR="00FF1F5B" w:rsidRPr="00A97FEA" w:rsidRDefault="00FF1F5B" w:rsidP="00BD1955">
            <w:pPr>
              <w:pStyle w:val="Akapitzlist"/>
              <w:numPr>
                <w:ilvl w:val="0"/>
                <w:numId w:val="10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zna formy zapisu tekstów prozatorskich </w:t>
            </w: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i poetyckich</w:t>
            </w:r>
          </w:p>
          <w:p w14:paraId="2BB228F8" w14:textId="77777777" w:rsidR="00FF1F5B" w:rsidRPr="00A97FEA" w:rsidRDefault="00FF1F5B" w:rsidP="00BD1955">
            <w:pPr>
              <w:pStyle w:val="Akapitzlist"/>
              <w:numPr>
                <w:ilvl w:val="0"/>
                <w:numId w:val="10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wyszukuje w tekstach cytaty potwierdzające obiektywizm i/lub subiektywizm osoby mówiącej </w:t>
            </w:r>
          </w:p>
        </w:tc>
        <w:tc>
          <w:tcPr>
            <w:tcW w:w="713" w:type="pct"/>
            <w:shd w:val="clear" w:color="auto" w:fill="auto"/>
          </w:tcPr>
          <w:p w14:paraId="6CDA8496" w14:textId="77777777" w:rsidR="00FF1F5B" w:rsidRPr="00A97FEA" w:rsidRDefault="00FF1F5B" w:rsidP="00BD1955">
            <w:pPr>
              <w:pStyle w:val="Akapitzlist"/>
              <w:numPr>
                <w:ilvl w:val="0"/>
                <w:numId w:val="10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klasyfikuje utwory zgodnie z wyznacznikami literatury</w:t>
            </w:r>
          </w:p>
          <w:p w14:paraId="161D6E2C" w14:textId="77777777" w:rsidR="00FF1F5B" w:rsidRPr="00A97FEA" w:rsidRDefault="00FF1F5B" w:rsidP="00BD1955">
            <w:pPr>
              <w:pStyle w:val="Akapitzlist"/>
              <w:numPr>
                <w:ilvl w:val="0"/>
                <w:numId w:val="10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wskazuje w tekście cechy retoryczne </w:t>
            </w:r>
          </w:p>
          <w:p w14:paraId="0218553F" w14:textId="77777777" w:rsidR="00FF1F5B" w:rsidRPr="00A97FEA" w:rsidRDefault="00FF1F5B" w:rsidP="00BD1955">
            <w:pPr>
              <w:pStyle w:val="Akapitzlist"/>
              <w:numPr>
                <w:ilvl w:val="0"/>
                <w:numId w:val="10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odczytuje właściwie </w:t>
            </w: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technikę zapisu konkretnego utworu</w:t>
            </w:r>
          </w:p>
        </w:tc>
        <w:tc>
          <w:tcPr>
            <w:tcW w:w="730" w:type="pct"/>
            <w:gridSpan w:val="3"/>
            <w:shd w:val="clear" w:color="auto" w:fill="auto"/>
          </w:tcPr>
          <w:p w14:paraId="7A8AFB65" w14:textId="77777777" w:rsidR="00FF1F5B" w:rsidRPr="00A97FEA" w:rsidRDefault="00FF1F5B" w:rsidP="00BD1955">
            <w:pPr>
              <w:pStyle w:val="Akapitzlist"/>
              <w:numPr>
                <w:ilvl w:val="0"/>
                <w:numId w:val="10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rozróżnia funkcje tekstów zaliczanych do literatury oraz retoryki</w:t>
            </w:r>
          </w:p>
          <w:p w14:paraId="40DB43A9" w14:textId="77777777" w:rsidR="00FF1F5B" w:rsidRPr="00A97FEA" w:rsidRDefault="00FF1F5B" w:rsidP="00BD1955">
            <w:pPr>
              <w:pStyle w:val="Akapitzlist"/>
              <w:numPr>
                <w:ilvl w:val="0"/>
                <w:numId w:val="10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na podstawie tabeli przedstawiającej różne typy </w:t>
            </w: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 xml:space="preserve">wiersza określa, który z nich reprezentuje 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>Żona Lota</w:t>
            </w:r>
            <w:r w:rsidRPr="00A97FEA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84" w:type="pct"/>
            <w:shd w:val="clear" w:color="auto" w:fill="auto"/>
          </w:tcPr>
          <w:p w14:paraId="36BF7F70" w14:textId="77777777" w:rsidR="00FF1F5B" w:rsidRPr="00A97FEA" w:rsidRDefault="00FF1F5B" w:rsidP="00BD1955">
            <w:pPr>
              <w:pStyle w:val="Akapitzlist"/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 xml:space="preserve">wyjaśnia i uzasadnia, który z rodzajów literackich daje się przełożyć na język filmu </w:t>
            </w:r>
          </w:p>
          <w:p w14:paraId="6B88CBBE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F1F5B" w:rsidRPr="00A97FEA" w14:paraId="05FD6A4F" w14:textId="77777777" w:rsidTr="00FF1F5B">
        <w:trPr>
          <w:trHeight w:val="514"/>
        </w:trPr>
        <w:tc>
          <w:tcPr>
            <w:tcW w:w="177" w:type="pct"/>
            <w:shd w:val="clear" w:color="auto" w:fill="auto"/>
          </w:tcPr>
          <w:p w14:paraId="0199A3E0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307002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Znaki wokół nas </w:t>
            </w:r>
          </w:p>
        </w:tc>
        <w:tc>
          <w:tcPr>
            <w:tcW w:w="590" w:type="pct"/>
            <w:shd w:val="clear" w:color="auto" w:fill="auto"/>
          </w:tcPr>
          <w:p w14:paraId="2346004E" w14:textId="77777777" w:rsidR="00FF1F5B" w:rsidRPr="00A97FEA" w:rsidRDefault="00FF1F5B" w:rsidP="00FF1F5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i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wprowadzenie do lekcji 3. </w:t>
            </w:r>
            <w:r w:rsidRPr="00A97FEA">
              <w:rPr>
                <w:rFonts w:cstheme="minorHAnsi"/>
                <w:i/>
                <w:sz w:val="24"/>
                <w:szCs w:val="24"/>
              </w:rPr>
              <w:t>Znaki wokół nas</w:t>
            </w:r>
          </w:p>
          <w:p w14:paraId="4F866DDA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color w:val="000000"/>
                <w:sz w:val="24"/>
                <w:szCs w:val="24"/>
              </w:rPr>
              <w:t xml:space="preserve">zadanie projektowe – Leopold Staff, </w:t>
            </w:r>
            <w:r w:rsidRPr="00A97FEA">
              <w:rPr>
                <w:rFonts w:cstheme="minorHAnsi"/>
                <w:i/>
                <w:color w:val="000000"/>
                <w:sz w:val="24"/>
                <w:szCs w:val="24"/>
              </w:rPr>
              <w:lastRenderedPageBreak/>
              <w:t>Ogród</w:t>
            </w:r>
            <w:r w:rsidRPr="00A97FE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A97FEA">
              <w:rPr>
                <w:rFonts w:cstheme="minorHAnsi"/>
                <w:i/>
                <w:color w:val="000000"/>
                <w:sz w:val="24"/>
                <w:szCs w:val="24"/>
              </w:rPr>
              <w:t xml:space="preserve">przedziwny </w:t>
            </w:r>
            <w:r w:rsidRPr="00A97FEA">
              <w:rPr>
                <w:rFonts w:cstheme="minorHAnsi"/>
                <w:color w:val="000000"/>
                <w:sz w:val="24"/>
                <w:szCs w:val="24"/>
              </w:rPr>
              <w:t>(fr.)</w:t>
            </w:r>
          </w:p>
        </w:tc>
        <w:tc>
          <w:tcPr>
            <w:tcW w:w="757" w:type="pct"/>
            <w:shd w:val="clear" w:color="auto" w:fill="auto"/>
          </w:tcPr>
          <w:p w14:paraId="733122E7" w14:textId="77777777" w:rsidR="00FF1F5B" w:rsidRPr="00A97FEA" w:rsidRDefault="00FF1F5B" w:rsidP="00BD1955">
            <w:pPr>
              <w:pStyle w:val="Akapitzlist"/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 xml:space="preserve">rozumie pojęcie 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>znak</w:t>
            </w:r>
          </w:p>
          <w:p w14:paraId="3F14E889" w14:textId="77777777" w:rsidR="00FF1F5B" w:rsidRPr="00A97FEA" w:rsidRDefault="00FF1F5B" w:rsidP="00BD1955">
            <w:pPr>
              <w:pStyle w:val="Akapitzlist"/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wymienia główne rodzaje znaków</w:t>
            </w:r>
          </w:p>
          <w:p w14:paraId="2029A9E9" w14:textId="77777777" w:rsidR="00FF1F5B" w:rsidRPr="00A97FEA" w:rsidRDefault="00FF1F5B" w:rsidP="00BD1955">
            <w:pPr>
              <w:pStyle w:val="Akapitzlist"/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na podstawie dowolnego źródła </w:t>
            </w: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 xml:space="preserve">wyjaśnia znaczenie podniesionego kciuka w kulturze rzymskiej </w:t>
            </w:r>
          </w:p>
          <w:p w14:paraId="796816D3" w14:textId="77777777" w:rsidR="00FF1F5B" w:rsidRPr="00A97FEA" w:rsidRDefault="00FF1F5B" w:rsidP="00BD1955">
            <w:pPr>
              <w:pStyle w:val="Akapitzlist"/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podaje po trzy przykłady ikonograficznych i symbolicznych znaków drogowych </w:t>
            </w:r>
          </w:p>
          <w:p w14:paraId="29408BEC" w14:textId="77777777" w:rsidR="00FF1F5B" w:rsidRPr="00A97FEA" w:rsidRDefault="00FF1F5B" w:rsidP="00BD1955">
            <w:pPr>
              <w:pStyle w:val="Akapitzlist"/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próbuje włączyć się w prace zespołu projektowego</w:t>
            </w:r>
          </w:p>
        </w:tc>
        <w:tc>
          <w:tcPr>
            <w:tcW w:w="720" w:type="pct"/>
            <w:shd w:val="clear" w:color="auto" w:fill="auto"/>
          </w:tcPr>
          <w:p w14:paraId="2C44AC89" w14:textId="77777777" w:rsidR="00FF1F5B" w:rsidRPr="00A97FEA" w:rsidRDefault="00FF1F5B" w:rsidP="00BD1955">
            <w:pPr>
              <w:pStyle w:val="Akapitzlist"/>
              <w:numPr>
                <w:ilvl w:val="0"/>
                <w:numId w:val="11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rozróżnia różne rodzaje znaków</w:t>
            </w:r>
          </w:p>
          <w:p w14:paraId="619BC867" w14:textId="77777777" w:rsidR="00FF1F5B" w:rsidRPr="00A97FEA" w:rsidRDefault="00FF1F5B" w:rsidP="00BD1955">
            <w:pPr>
              <w:pStyle w:val="Akapitzlist"/>
              <w:numPr>
                <w:ilvl w:val="0"/>
                <w:numId w:val="11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wyjaśnia znaczenie podniesionego kciuka w kulturze </w:t>
            </w: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współczesnej</w:t>
            </w:r>
          </w:p>
          <w:p w14:paraId="3063FFF2" w14:textId="77777777" w:rsidR="00FF1F5B" w:rsidRPr="00A97FEA" w:rsidRDefault="00FF1F5B" w:rsidP="00BD1955">
            <w:pPr>
              <w:pStyle w:val="Akapitzlist"/>
              <w:numPr>
                <w:ilvl w:val="0"/>
                <w:numId w:val="11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wyjaśnia znaczenie trzech wybranych ikonek stosowanych przez użytkowników czatów lub komunikatorów internetowych</w:t>
            </w:r>
          </w:p>
          <w:p w14:paraId="075EA94E" w14:textId="77777777" w:rsidR="00FF1F5B" w:rsidRPr="00A97FEA" w:rsidRDefault="00FF1F5B" w:rsidP="00BD1955">
            <w:pPr>
              <w:pStyle w:val="Akapitzlist"/>
              <w:numPr>
                <w:ilvl w:val="0"/>
                <w:numId w:val="11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angażuje się w prace projektowe zmierzające do </w:t>
            </w: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opracowania pisma obrazkowego</w:t>
            </w:r>
          </w:p>
        </w:tc>
        <w:tc>
          <w:tcPr>
            <w:tcW w:w="713" w:type="pct"/>
            <w:shd w:val="clear" w:color="auto" w:fill="auto"/>
          </w:tcPr>
          <w:p w14:paraId="5591C643" w14:textId="77777777" w:rsidR="00FF1F5B" w:rsidRPr="00A97FEA" w:rsidRDefault="00FF1F5B" w:rsidP="00BD1955">
            <w:pPr>
              <w:pStyle w:val="Akapitzlist"/>
              <w:numPr>
                <w:ilvl w:val="0"/>
                <w:numId w:val="11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klasyfikuje znaki dymne jako znaki umowne bądź symptomy</w:t>
            </w:r>
          </w:p>
          <w:p w14:paraId="546FE9A1" w14:textId="77777777" w:rsidR="00FF1F5B" w:rsidRPr="00A97FEA" w:rsidRDefault="00FF1F5B" w:rsidP="00BD1955">
            <w:pPr>
              <w:pStyle w:val="Akapitzlist"/>
              <w:numPr>
                <w:ilvl w:val="0"/>
                <w:numId w:val="11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pacing w:val="-2"/>
                <w:sz w:val="24"/>
                <w:szCs w:val="24"/>
              </w:rPr>
            </w:pPr>
            <w:r w:rsidRPr="00A97FEA">
              <w:rPr>
                <w:rFonts w:cstheme="minorHAnsi"/>
                <w:bCs/>
                <w:spacing w:val="-2"/>
                <w:sz w:val="24"/>
                <w:szCs w:val="24"/>
              </w:rPr>
              <w:t xml:space="preserve">określa główne elementy </w:t>
            </w:r>
            <w:r w:rsidRPr="00A97FEA">
              <w:rPr>
                <w:rFonts w:cstheme="minorHAnsi"/>
                <w:bCs/>
                <w:spacing w:val="-2"/>
                <w:sz w:val="24"/>
                <w:szCs w:val="24"/>
              </w:rPr>
              <w:lastRenderedPageBreak/>
              <w:t xml:space="preserve">brzmieniowe składające się na wyraz </w:t>
            </w:r>
            <w:r w:rsidRPr="00A97FEA">
              <w:rPr>
                <w:rFonts w:cstheme="minorHAnsi"/>
                <w:bCs/>
                <w:i/>
                <w:spacing w:val="-2"/>
                <w:sz w:val="24"/>
                <w:szCs w:val="24"/>
              </w:rPr>
              <w:t>słońce</w:t>
            </w:r>
            <w:r w:rsidRPr="00A97FEA">
              <w:rPr>
                <w:rFonts w:cstheme="minorHAnsi"/>
                <w:bCs/>
                <w:spacing w:val="-2"/>
                <w:sz w:val="24"/>
                <w:szCs w:val="24"/>
              </w:rPr>
              <w:t xml:space="preserve"> </w:t>
            </w:r>
          </w:p>
          <w:p w14:paraId="6462B7E7" w14:textId="77777777" w:rsidR="00FF1F5B" w:rsidRPr="00A97FEA" w:rsidRDefault="00FF1F5B" w:rsidP="00BD1955">
            <w:pPr>
              <w:pStyle w:val="Akapitzlist"/>
              <w:numPr>
                <w:ilvl w:val="0"/>
                <w:numId w:val="11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na potrzeby projektu analizuje i interpretuje fragment wiersza Staffa </w:t>
            </w:r>
          </w:p>
          <w:p w14:paraId="3A3600C5" w14:textId="77777777" w:rsidR="00FF1F5B" w:rsidRPr="00A97FEA" w:rsidRDefault="00FF1F5B" w:rsidP="00BD1955">
            <w:pPr>
              <w:pStyle w:val="Akapitzlist"/>
              <w:numPr>
                <w:ilvl w:val="0"/>
                <w:numId w:val="11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zbiera pomysły do wykorzystania w zadaniu projektowym </w:t>
            </w:r>
          </w:p>
        </w:tc>
        <w:tc>
          <w:tcPr>
            <w:tcW w:w="730" w:type="pct"/>
            <w:gridSpan w:val="3"/>
            <w:shd w:val="clear" w:color="auto" w:fill="auto"/>
          </w:tcPr>
          <w:p w14:paraId="44C855F7" w14:textId="77777777" w:rsidR="00FF1F5B" w:rsidRPr="00A97FEA" w:rsidRDefault="00FF1F5B" w:rsidP="00BD1955">
            <w:pPr>
              <w:pStyle w:val="Akapitzlist"/>
              <w:numPr>
                <w:ilvl w:val="0"/>
                <w:numId w:val="11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objaśnia znaki widoczne na ludzkiej twarzy</w:t>
            </w:r>
          </w:p>
          <w:p w14:paraId="5496BABF" w14:textId="77777777" w:rsidR="00FF1F5B" w:rsidRPr="00A97FEA" w:rsidRDefault="00FF1F5B" w:rsidP="00BD1955">
            <w:pPr>
              <w:pStyle w:val="Akapitzlist"/>
              <w:numPr>
                <w:ilvl w:val="0"/>
                <w:numId w:val="11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wskazuje inne niż uśmiech znaki ikoniczne</w:t>
            </w:r>
          </w:p>
          <w:p w14:paraId="35871F4F" w14:textId="77777777" w:rsidR="00FF1F5B" w:rsidRPr="00A97FEA" w:rsidRDefault="00FF1F5B" w:rsidP="00BD1955">
            <w:pPr>
              <w:pStyle w:val="Akapitzlist"/>
              <w:numPr>
                <w:ilvl w:val="0"/>
                <w:numId w:val="11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uzasadnia, kiedy uśmiech jest znakiem umownym, a kiedy – symptomem</w:t>
            </w:r>
          </w:p>
          <w:p w14:paraId="1BC8DF16" w14:textId="77777777" w:rsidR="00FF1F5B" w:rsidRPr="00A97FEA" w:rsidRDefault="00FF1F5B" w:rsidP="00BD1955">
            <w:pPr>
              <w:pStyle w:val="Akapitzlist"/>
              <w:numPr>
                <w:ilvl w:val="0"/>
                <w:numId w:val="11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opracowuje założenia projektowanego pisma i jego prototyp</w:t>
            </w:r>
          </w:p>
          <w:p w14:paraId="04230A1D" w14:textId="77777777" w:rsidR="00FF1F5B" w:rsidRPr="00A97FEA" w:rsidRDefault="00FF1F5B" w:rsidP="00BD1955">
            <w:pPr>
              <w:pStyle w:val="Akapitzlist"/>
              <w:numPr>
                <w:ilvl w:val="0"/>
                <w:numId w:val="11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przekłada fragment wiersza Staffa</w:t>
            </w:r>
          </w:p>
        </w:tc>
        <w:tc>
          <w:tcPr>
            <w:tcW w:w="784" w:type="pct"/>
            <w:shd w:val="clear" w:color="auto" w:fill="auto"/>
          </w:tcPr>
          <w:p w14:paraId="4F47BA13" w14:textId="77777777" w:rsidR="00FF1F5B" w:rsidRPr="00A97FEA" w:rsidRDefault="00FF1F5B" w:rsidP="00BD1955">
            <w:pPr>
              <w:pStyle w:val="Akapitzlist"/>
              <w:numPr>
                <w:ilvl w:val="0"/>
                <w:numId w:val="11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 xml:space="preserve">wskazuje przykłady znaków: ikonicznego, symbolicznego pozajęzykowego i symbolicznego </w:t>
            </w: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językowego o tym samym znaczeniu</w:t>
            </w:r>
          </w:p>
          <w:p w14:paraId="0DBA45F2" w14:textId="77777777" w:rsidR="00FF1F5B" w:rsidRPr="00A97FEA" w:rsidRDefault="00FF1F5B" w:rsidP="00BD1955">
            <w:pPr>
              <w:pStyle w:val="Akapitzlist"/>
              <w:numPr>
                <w:ilvl w:val="0"/>
                <w:numId w:val="11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wyjaśnia, co oznacza w świetle teorii znaków przekład tekstu z jednego języka na inny </w:t>
            </w:r>
          </w:p>
          <w:p w14:paraId="3E19FCA0" w14:textId="77777777" w:rsidR="00FF1F5B" w:rsidRPr="00A97FEA" w:rsidRDefault="00FF1F5B" w:rsidP="00BD1955">
            <w:pPr>
              <w:pStyle w:val="Akapitzlist"/>
              <w:numPr>
                <w:ilvl w:val="0"/>
                <w:numId w:val="11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opisuje zasady tworzenia pisma obrazkowego na postawie wniosków z projektu</w:t>
            </w:r>
          </w:p>
        </w:tc>
      </w:tr>
      <w:tr w:rsidR="00FF1F5B" w:rsidRPr="00A97FEA" w14:paraId="1113A0BB" w14:textId="77777777" w:rsidTr="00FF1F5B">
        <w:trPr>
          <w:trHeight w:val="244"/>
        </w:trPr>
        <w:tc>
          <w:tcPr>
            <w:tcW w:w="177" w:type="pct"/>
            <w:shd w:val="clear" w:color="auto" w:fill="auto"/>
          </w:tcPr>
          <w:p w14:paraId="65E4068E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DC55B7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97FEA">
              <w:rPr>
                <w:rFonts w:cstheme="minorHAnsi"/>
                <w:color w:val="000000"/>
                <w:sz w:val="24"/>
                <w:szCs w:val="24"/>
              </w:rPr>
              <w:t>Język – narzędzie porozumienia</w:t>
            </w:r>
          </w:p>
        </w:tc>
        <w:tc>
          <w:tcPr>
            <w:tcW w:w="590" w:type="pct"/>
            <w:shd w:val="clear" w:color="auto" w:fill="auto"/>
          </w:tcPr>
          <w:p w14:paraId="5AD14F68" w14:textId="77777777" w:rsidR="00FF1F5B" w:rsidRPr="00A97FEA" w:rsidRDefault="00FF1F5B" w:rsidP="00FF1F5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wprowadzenie do lekcji 4. </w:t>
            </w:r>
            <w:r w:rsidRPr="00A97FEA">
              <w:rPr>
                <w:rFonts w:cstheme="minorHAnsi"/>
                <w:i/>
                <w:color w:val="000000"/>
                <w:sz w:val="24"/>
                <w:szCs w:val="24"/>
              </w:rPr>
              <w:t>Język – narzędzie porozumienia</w:t>
            </w:r>
            <w:r w:rsidRPr="00A97FE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14:paraId="2AE0216C" w14:textId="77777777" w:rsidR="00FF1F5B" w:rsidRPr="00A97FEA" w:rsidRDefault="00FF1F5B" w:rsidP="00FF1F5B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97FEA">
              <w:rPr>
                <w:rFonts w:cstheme="minorHAnsi"/>
                <w:color w:val="000000"/>
                <w:sz w:val="24"/>
                <w:szCs w:val="24"/>
              </w:rPr>
              <w:t xml:space="preserve">Renata Grzegorczykowa, </w:t>
            </w:r>
            <w:r w:rsidRPr="00A97FEA">
              <w:rPr>
                <w:rFonts w:cstheme="minorHAnsi"/>
                <w:i/>
                <w:color w:val="000000"/>
                <w:sz w:val="24"/>
                <w:szCs w:val="24"/>
              </w:rPr>
              <w:t>Problem funkcji języka</w:t>
            </w:r>
            <w:r w:rsidRPr="00A97FEA">
              <w:rPr>
                <w:rFonts w:cstheme="minorHAnsi"/>
                <w:color w:val="000000"/>
                <w:sz w:val="24"/>
                <w:szCs w:val="24"/>
              </w:rPr>
              <w:t xml:space="preserve">… (fr.)  </w:t>
            </w:r>
          </w:p>
        </w:tc>
        <w:tc>
          <w:tcPr>
            <w:tcW w:w="757" w:type="pct"/>
            <w:shd w:val="clear" w:color="auto" w:fill="auto"/>
          </w:tcPr>
          <w:p w14:paraId="736F0180" w14:textId="77777777" w:rsidR="00FF1F5B" w:rsidRPr="00A97FEA" w:rsidRDefault="00FF1F5B" w:rsidP="00BD1955">
            <w:pPr>
              <w:pStyle w:val="Akapitzlist"/>
              <w:numPr>
                <w:ilvl w:val="0"/>
                <w:numId w:val="11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wie, co to jest akt komunikacji </w:t>
            </w:r>
          </w:p>
          <w:p w14:paraId="04998078" w14:textId="77777777" w:rsidR="00FF1F5B" w:rsidRPr="00A97FEA" w:rsidRDefault="00FF1F5B" w:rsidP="00BD1955">
            <w:pPr>
              <w:pStyle w:val="Akapitzlist"/>
              <w:numPr>
                <w:ilvl w:val="0"/>
                <w:numId w:val="11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wymienia elementy aktu komunikacji </w:t>
            </w:r>
          </w:p>
          <w:p w14:paraId="0FE21D8A" w14:textId="77777777" w:rsidR="00FF1F5B" w:rsidRPr="00A97FEA" w:rsidRDefault="00FF1F5B" w:rsidP="00BD1955">
            <w:pPr>
              <w:pStyle w:val="Akapitzlist"/>
              <w:numPr>
                <w:ilvl w:val="0"/>
                <w:numId w:val="11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zna związane z aktem komunikacji funkcje języka </w:t>
            </w:r>
          </w:p>
          <w:p w14:paraId="7093F578" w14:textId="77777777" w:rsidR="00FF1F5B" w:rsidRPr="00A97FEA" w:rsidRDefault="00FF1F5B" w:rsidP="00BD1955">
            <w:pPr>
              <w:pStyle w:val="Akapitzlist"/>
              <w:numPr>
                <w:ilvl w:val="0"/>
                <w:numId w:val="11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podaje przykład żartu słownego </w:t>
            </w: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użytego w tekście Grzegorczykowej</w:t>
            </w:r>
          </w:p>
        </w:tc>
        <w:tc>
          <w:tcPr>
            <w:tcW w:w="720" w:type="pct"/>
            <w:shd w:val="clear" w:color="auto" w:fill="auto"/>
          </w:tcPr>
          <w:p w14:paraId="773D0197" w14:textId="77777777" w:rsidR="00FF1F5B" w:rsidRPr="00A97FEA" w:rsidRDefault="00FF1F5B" w:rsidP="00BD1955">
            <w:pPr>
              <w:pStyle w:val="Akapitzlist"/>
              <w:numPr>
                <w:ilvl w:val="0"/>
                <w:numId w:val="11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 xml:space="preserve">wyjaśnia funkcje języka związane z aktem komunikacji </w:t>
            </w:r>
          </w:p>
          <w:p w14:paraId="7A72E793" w14:textId="77777777" w:rsidR="00FF1F5B" w:rsidRPr="00A97FEA" w:rsidRDefault="00FF1F5B" w:rsidP="00BD1955">
            <w:pPr>
              <w:pStyle w:val="Akapitzlist"/>
              <w:numPr>
                <w:ilvl w:val="0"/>
                <w:numId w:val="11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omawia </w:t>
            </w:r>
            <w:r w:rsidRPr="00A97FEA">
              <w:rPr>
                <w:rFonts w:cstheme="minorHAnsi"/>
                <w:color w:val="000000"/>
                <w:sz w:val="24"/>
                <w:szCs w:val="24"/>
              </w:rPr>
              <w:t>dwa sposoby ujawniania się funkcji poetyckiej w języku</w:t>
            </w:r>
            <w:r w:rsidRPr="00A97FEA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252AFDFF" w14:textId="77777777" w:rsidR="00FF1F5B" w:rsidRPr="00A97FEA" w:rsidRDefault="00FF1F5B" w:rsidP="00BD1955">
            <w:pPr>
              <w:pStyle w:val="Akapitzlist"/>
              <w:numPr>
                <w:ilvl w:val="0"/>
                <w:numId w:val="11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wyjaśnia, na czym polega, </w:t>
            </w: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 xml:space="preserve">zdaniem Grzegorczykowej, nietrafność ujęcia funkcji poetyckiej </w:t>
            </w:r>
          </w:p>
        </w:tc>
        <w:tc>
          <w:tcPr>
            <w:tcW w:w="713" w:type="pct"/>
            <w:shd w:val="clear" w:color="auto" w:fill="auto"/>
          </w:tcPr>
          <w:p w14:paraId="7D5EE265" w14:textId="77777777" w:rsidR="00FF1F5B" w:rsidRPr="00A97FEA" w:rsidRDefault="00FF1F5B" w:rsidP="00BD1955">
            <w:pPr>
              <w:pStyle w:val="Akapitzlist"/>
              <w:numPr>
                <w:ilvl w:val="0"/>
                <w:numId w:val="11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wyjaśnia związek między wierszowaną formą tekstu a funkcją poetycką</w:t>
            </w:r>
          </w:p>
          <w:p w14:paraId="3C2036D3" w14:textId="77777777" w:rsidR="00FF1F5B" w:rsidRPr="00A97FEA" w:rsidRDefault="00FF1F5B" w:rsidP="00BD1955">
            <w:pPr>
              <w:pStyle w:val="Akapitzlist"/>
              <w:numPr>
                <w:ilvl w:val="0"/>
                <w:numId w:val="11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wyjaśnia istotę „świata intencjonalnego” w tekście poetyckim</w:t>
            </w:r>
          </w:p>
          <w:p w14:paraId="3AE4197D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</w:p>
          <w:p w14:paraId="5BB2AC45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30" w:type="pct"/>
            <w:gridSpan w:val="3"/>
            <w:shd w:val="clear" w:color="auto" w:fill="auto"/>
          </w:tcPr>
          <w:p w14:paraId="7087C76D" w14:textId="77777777" w:rsidR="00FF1F5B" w:rsidRPr="00A97FEA" w:rsidRDefault="00FF1F5B" w:rsidP="00BD1955">
            <w:pPr>
              <w:pStyle w:val="Akapitzlist"/>
              <w:numPr>
                <w:ilvl w:val="0"/>
                <w:numId w:val="11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wie, w jaki sposób poszczególne funkcje języka ujawniają się w tekście</w:t>
            </w:r>
          </w:p>
          <w:p w14:paraId="23FAA42C" w14:textId="77777777" w:rsidR="00FF1F5B" w:rsidRPr="00A97FEA" w:rsidRDefault="00FF1F5B" w:rsidP="00BD1955">
            <w:pPr>
              <w:pStyle w:val="Akapitzlist"/>
              <w:numPr>
                <w:ilvl w:val="0"/>
                <w:numId w:val="11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wyszukuje w wybranych tekstach przykłady kreatywności </w:t>
            </w: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 xml:space="preserve">językowej w zakresie przekraczania normy semantycznej </w:t>
            </w:r>
          </w:p>
        </w:tc>
        <w:tc>
          <w:tcPr>
            <w:tcW w:w="784" w:type="pct"/>
            <w:shd w:val="clear" w:color="auto" w:fill="auto"/>
          </w:tcPr>
          <w:p w14:paraId="61790453" w14:textId="77777777" w:rsidR="00FF1F5B" w:rsidRPr="00A97FEA" w:rsidRDefault="00FF1F5B" w:rsidP="00BD1955">
            <w:pPr>
              <w:pStyle w:val="Akapitzlist"/>
              <w:numPr>
                <w:ilvl w:val="0"/>
                <w:numId w:val="11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 xml:space="preserve">wskazuje i określa </w:t>
            </w:r>
            <w:proofErr w:type="spellStart"/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pozakomunikacyjne</w:t>
            </w:r>
            <w:proofErr w:type="spellEnd"/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 funkcje języka </w:t>
            </w:r>
          </w:p>
          <w:p w14:paraId="7AA7C3E8" w14:textId="77777777" w:rsidR="00FF1F5B" w:rsidRPr="00A97FEA" w:rsidRDefault="00FF1F5B" w:rsidP="00BD1955">
            <w:pPr>
              <w:pStyle w:val="Akapitzlist"/>
              <w:numPr>
                <w:ilvl w:val="0"/>
                <w:numId w:val="11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na podstawie tekstu Renaty Grzegorczykowej wyjaśnia, czemu służy naruszenie normy językowej</w:t>
            </w:r>
          </w:p>
        </w:tc>
      </w:tr>
      <w:tr w:rsidR="00FF1F5B" w:rsidRPr="00A97FEA" w14:paraId="4CCC0173" w14:textId="77777777" w:rsidTr="00FF1F5B">
        <w:trPr>
          <w:trHeight w:val="149"/>
        </w:trPr>
        <w:tc>
          <w:tcPr>
            <w:tcW w:w="5000" w:type="pct"/>
            <w:gridSpan w:val="10"/>
            <w:tcBorders>
              <w:bottom w:val="single" w:sz="4" w:space="0" w:color="262626" w:themeColor="text1" w:themeTint="D9"/>
            </w:tcBorders>
            <w:shd w:val="clear" w:color="auto" w:fill="FDE9D9" w:themeFill="accent6" w:themeFillTint="33"/>
            <w:vAlign w:val="center"/>
          </w:tcPr>
          <w:p w14:paraId="3909ECBE" w14:textId="77777777" w:rsidR="00FF1F5B" w:rsidRPr="00A97FEA" w:rsidRDefault="00FF1F5B" w:rsidP="00FF1F5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>BIBLIA W LITERATURZE I KULTURZE</w:t>
            </w:r>
          </w:p>
        </w:tc>
      </w:tr>
      <w:tr w:rsidR="00FF1F5B" w:rsidRPr="00A97FEA" w14:paraId="3AAD83F7" w14:textId="77777777" w:rsidTr="00FF1F5B">
        <w:trPr>
          <w:trHeight w:val="244"/>
        </w:trPr>
        <w:tc>
          <w:tcPr>
            <w:tcW w:w="177" w:type="pct"/>
            <w:tcBorders>
              <w:bottom w:val="single" w:sz="4" w:space="0" w:color="auto"/>
            </w:tcBorders>
            <w:shd w:val="clear" w:color="auto" w:fill="auto"/>
          </w:tcPr>
          <w:p w14:paraId="49607D1B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AC56F8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Biblijne źródła kultury europejskiej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auto"/>
          </w:tcPr>
          <w:p w14:paraId="0F9119A0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i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wprowadzenie do lekcji 5. </w:t>
            </w:r>
            <w:r w:rsidRPr="00A97FEA">
              <w:rPr>
                <w:rFonts w:cstheme="minorHAnsi"/>
                <w:i/>
                <w:sz w:val="24"/>
                <w:szCs w:val="24"/>
              </w:rPr>
              <w:t>Biblijne źródła kultury europejskiej</w:t>
            </w:r>
          </w:p>
          <w:p w14:paraId="4C90C513" w14:textId="77777777" w:rsidR="00FF1F5B" w:rsidRPr="00A97FEA" w:rsidRDefault="00FF1F5B" w:rsidP="00FF1F5B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spacing w:val="-6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Anna Świderkówna, </w:t>
            </w:r>
            <w:r w:rsidRPr="00A97FEA">
              <w:rPr>
                <w:rFonts w:cstheme="minorHAnsi"/>
                <w:i/>
                <w:spacing w:val="-6"/>
                <w:sz w:val="24"/>
                <w:szCs w:val="24"/>
              </w:rPr>
              <w:t>Rozmowy o Biblii</w:t>
            </w:r>
            <w:r w:rsidRPr="00A97FEA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A97FEA">
              <w:rPr>
                <w:rFonts w:cstheme="minorHAnsi"/>
                <w:spacing w:val="-6"/>
                <w:sz w:val="24"/>
                <w:szCs w:val="24"/>
              </w:rPr>
              <w:lastRenderedPageBreak/>
              <w:t>(fr.)</w:t>
            </w:r>
          </w:p>
          <w:p w14:paraId="3D22B02E" w14:textId="00114CCD" w:rsidR="00FF1F5B" w:rsidRPr="00A97FEA" w:rsidRDefault="00FF1F5B" w:rsidP="00017C83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97FEA">
              <w:rPr>
                <w:rFonts w:cstheme="minorHAnsi"/>
                <w:spacing w:val="-6"/>
                <w:sz w:val="24"/>
                <w:szCs w:val="24"/>
              </w:rPr>
              <w:t>miniprzewodniki</w:t>
            </w:r>
            <w:proofErr w:type="spellEnd"/>
            <w:r w:rsidRPr="00A97FEA">
              <w:rPr>
                <w:rFonts w:cstheme="minorHAnsi"/>
                <w:spacing w:val="-6"/>
                <w:sz w:val="24"/>
                <w:szCs w:val="24"/>
              </w:rPr>
              <w:t xml:space="preserve">: frazeologizmy biblijne; </w:t>
            </w:r>
          </w:p>
        </w:tc>
        <w:tc>
          <w:tcPr>
            <w:tcW w:w="757" w:type="pct"/>
            <w:tcBorders>
              <w:bottom w:val="single" w:sz="4" w:space="0" w:color="auto"/>
            </w:tcBorders>
            <w:shd w:val="clear" w:color="auto" w:fill="auto"/>
          </w:tcPr>
          <w:p w14:paraId="76CDAF4C" w14:textId="77777777" w:rsidR="00FF1F5B" w:rsidRPr="00A97FEA" w:rsidRDefault="00FF1F5B" w:rsidP="00BD1955">
            <w:pPr>
              <w:pStyle w:val="Akapitzlist"/>
              <w:numPr>
                <w:ilvl w:val="0"/>
                <w:numId w:val="11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określa czas powstania Biblii </w:t>
            </w:r>
          </w:p>
          <w:p w14:paraId="4BCAE79A" w14:textId="77777777" w:rsidR="00FF1F5B" w:rsidRPr="00A97FEA" w:rsidRDefault="00FF1F5B" w:rsidP="00BD1955">
            <w:pPr>
              <w:pStyle w:val="Akapitzlist"/>
              <w:numPr>
                <w:ilvl w:val="0"/>
                <w:numId w:val="11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wyjaśnia, na czym polega wyjątkowe znaczenie Biblii w kulturze </w:t>
            </w:r>
          </w:p>
          <w:p w14:paraId="4223D57D" w14:textId="77777777" w:rsidR="00FF1F5B" w:rsidRPr="00A97FEA" w:rsidRDefault="00FF1F5B" w:rsidP="00BD1955">
            <w:pPr>
              <w:pStyle w:val="Akapitzlist"/>
              <w:numPr>
                <w:ilvl w:val="0"/>
                <w:numId w:val="11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wie, co to jest skrót biblijny</w:t>
            </w:r>
          </w:p>
          <w:p w14:paraId="73C1EE61" w14:textId="77777777" w:rsidR="00FF1F5B" w:rsidRPr="00A97FEA" w:rsidRDefault="00FF1F5B" w:rsidP="00BD1955">
            <w:pPr>
              <w:pStyle w:val="Akapitzlist"/>
              <w:numPr>
                <w:ilvl w:val="0"/>
                <w:numId w:val="11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potrafi wskazać źródła współczesnej kultury </w:t>
            </w:r>
          </w:p>
          <w:p w14:paraId="2ACAB6AE" w14:textId="729B062C" w:rsidR="00FF1F5B" w:rsidRPr="00A97FEA" w:rsidRDefault="00FF1F5B" w:rsidP="00017C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227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auto"/>
          </w:tcPr>
          <w:p w14:paraId="3DCF0581" w14:textId="77777777" w:rsidR="00FF1F5B" w:rsidRPr="00A97FEA" w:rsidRDefault="00FF1F5B" w:rsidP="00BD1955">
            <w:pPr>
              <w:pStyle w:val="Akapitzlist"/>
              <w:numPr>
                <w:ilvl w:val="0"/>
                <w:numId w:val="11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lastRenderedPageBreak/>
              <w:t xml:space="preserve">objaśnia istotę podziału Biblii na Stary i Nowy Testament </w:t>
            </w:r>
          </w:p>
          <w:p w14:paraId="4A130CF7" w14:textId="77777777" w:rsidR="00FF1F5B" w:rsidRPr="00A97FEA" w:rsidRDefault="00FF1F5B" w:rsidP="00BD1955">
            <w:pPr>
              <w:pStyle w:val="Akapitzlist"/>
              <w:numPr>
                <w:ilvl w:val="0"/>
                <w:numId w:val="11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umie posługiwać się skrótami biblijnymi</w:t>
            </w:r>
          </w:p>
          <w:p w14:paraId="57E5372C" w14:textId="77777777" w:rsidR="00FF1F5B" w:rsidRPr="00A97FEA" w:rsidRDefault="00FF1F5B" w:rsidP="00BD1955">
            <w:pPr>
              <w:pStyle w:val="Akapitzlist"/>
              <w:numPr>
                <w:ilvl w:val="0"/>
                <w:numId w:val="11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wyszukuje w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tekście Świderkówny związki frazeologiczne, odczytuje ich sens</w:t>
            </w:r>
          </w:p>
          <w:p w14:paraId="0F826BDA" w14:textId="4048BAA6" w:rsidR="00FF1F5B" w:rsidRPr="00A97FEA" w:rsidRDefault="00FF1F5B" w:rsidP="00017C83">
            <w:pPr>
              <w:pStyle w:val="Akapitzlist"/>
              <w:spacing w:after="0" w:line="240" w:lineRule="auto"/>
              <w:ind w:left="227"/>
              <w:rPr>
                <w:rFonts w:cstheme="minorHAnsi"/>
                <w:spacing w:val="-4"/>
                <w:sz w:val="24"/>
                <w:szCs w:val="24"/>
              </w:rPr>
            </w:pPr>
          </w:p>
        </w:tc>
        <w:tc>
          <w:tcPr>
            <w:tcW w:w="713" w:type="pct"/>
            <w:tcBorders>
              <w:bottom w:val="single" w:sz="4" w:space="0" w:color="auto"/>
            </w:tcBorders>
            <w:shd w:val="clear" w:color="auto" w:fill="auto"/>
          </w:tcPr>
          <w:p w14:paraId="19704E02" w14:textId="77777777" w:rsidR="00FF1F5B" w:rsidRPr="00A97FEA" w:rsidRDefault="00FF1F5B" w:rsidP="00BD1955">
            <w:pPr>
              <w:pStyle w:val="Akapitzlist"/>
              <w:numPr>
                <w:ilvl w:val="0"/>
                <w:numId w:val="11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zna typy ksiąg biblijnych </w:t>
            </w:r>
          </w:p>
          <w:p w14:paraId="046D64F8" w14:textId="77777777" w:rsidR="00FF1F5B" w:rsidRPr="00A97FEA" w:rsidRDefault="00FF1F5B" w:rsidP="00BD1955">
            <w:pPr>
              <w:pStyle w:val="Akapitzlist"/>
              <w:numPr>
                <w:ilvl w:val="0"/>
                <w:numId w:val="11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opisuje zawartość tematyczną wybranych ksiąg </w:t>
            </w:r>
          </w:p>
          <w:p w14:paraId="73C72115" w14:textId="77777777" w:rsidR="00FF1F5B" w:rsidRPr="00A97FEA" w:rsidRDefault="00FF1F5B" w:rsidP="00BD1955">
            <w:pPr>
              <w:pStyle w:val="Akapitzlist"/>
              <w:numPr>
                <w:ilvl w:val="0"/>
                <w:numId w:val="11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wyjaśnia, na czym polega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niezamierzony komizm przytoczonych przez Świderkównę słów Władysława Gomółki </w:t>
            </w:r>
          </w:p>
          <w:p w14:paraId="5E3E42B6" w14:textId="179E8613" w:rsidR="00FF1F5B" w:rsidRPr="00081628" w:rsidRDefault="00FF1F5B" w:rsidP="00081628">
            <w:pPr>
              <w:pStyle w:val="Akapitzlist"/>
              <w:numPr>
                <w:ilvl w:val="0"/>
                <w:numId w:val="11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podaje argumenty świadczące o popularności Biblii</w:t>
            </w:r>
          </w:p>
        </w:tc>
        <w:tc>
          <w:tcPr>
            <w:tcW w:w="71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921696" w14:textId="77777777" w:rsidR="00FF1F5B" w:rsidRPr="00A97FEA" w:rsidRDefault="00FF1F5B" w:rsidP="00BD1955">
            <w:pPr>
              <w:pStyle w:val="Akapitzlist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wskazuje, do których ksiąg biblijnych odwołał się Gomółka </w:t>
            </w:r>
          </w:p>
          <w:p w14:paraId="2079437F" w14:textId="77777777" w:rsidR="00FF1F5B" w:rsidRPr="00A97FEA" w:rsidRDefault="00FF1F5B" w:rsidP="00BD1955">
            <w:pPr>
              <w:pStyle w:val="Akapitzlist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pacing w:val="-6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pacing w:val="-6"/>
                <w:sz w:val="24"/>
                <w:szCs w:val="24"/>
              </w:rPr>
              <w:t xml:space="preserve">wyszukuje w Biblii werset Mt 7,6 i wyjaśnia </w:t>
            </w:r>
            <w:r w:rsidRPr="00A97FEA">
              <w:rPr>
                <w:rFonts w:cstheme="minorHAnsi"/>
                <w:bCs/>
                <w:color w:val="000000" w:themeColor="text1"/>
                <w:spacing w:val="-6"/>
                <w:sz w:val="24"/>
                <w:szCs w:val="24"/>
              </w:rPr>
              <w:lastRenderedPageBreak/>
              <w:t xml:space="preserve">znaczenie zawartego w nim frazeologizmu </w:t>
            </w:r>
          </w:p>
          <w:p w14:paraId="671F3228" w14:textId="77777777" w:rsidR="00FF1F5B" w:rsidRPr="00A97FEA" w:rsidRDefault="00FF1F5B" w:rsidP="00BD1955">
            <w:pPr>
              <w:pStyle w:val="Akapitzlist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wyszukuje nawiązania do Biblii we współczesnej kulturze, określa ich funkcję </w:t>
            </w:r>
          </w:p>
          <w:p w14:paraId="32D40C43" w14:textId="7E5CC533" w:rsidR="00FF1F5B" w:rsidRPr="00A97FEA" w:rsidRDefault="00FF1F5B" w:rsidP="002C00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E7371E" w14:textId="77777777" w:rsidR="00FF1F5B" w:rsidRPr="00A97FEA" w:rsidRDefault="00FF1F5B" w:rsidP="00BD195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sprawdza w księgach biblijnych brzmienie przysłowia z 1. akapitu tekstu </w:t>
            </w:r>
          </w:p>
          <w:p w14:paraId="403A2608" w14:textId="77777777" w:rsidR="00FF1F5B" w:rsidRPr="00A97FEA" w:rsidRDefault="00FF1F5B" w:rsidP="00BD195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podaje przykłady innych </w:t>
            </w:r>
            <w:proofErr w:type="spellStart"/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biblizmów</w:t>
            </w:r>
            <w:proofErr w:type="spellEnd"/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niż te wymienione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w podręczniku, wskazuje dzieła mogące stanowić ich ilustrację</w:t>
            </w:r>
          </w:p>
          <w:p w14:paraId="11D1DA39" w14:textId="22490D87" w:rsidR="00FF1F5B" w:rsidRPr="00A97FEA" w:rsidRDefault="00FF1F5B" w:rsidP="002C00C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F1F5B" w:rsidRPr="00A97FEA" w14:paraId="6E8395B5" w14:textId="77777777" w:rsidTr="00FF1F5B">
        <w:trPr>
          <w:cantSplit/>
          <w:trHeight w:val="514"/>
        </w:trPr>
        <w:tc>
          <w:tcPr>
            <w:tcW w:w="177" w:type="pct"/>
            <w:tcBorders>
              <w:top w:val="single" w:sz="4" w:space="0" w:color="auto"/>
            </w:tcBorders>
            <w:shd w:val="clear" w:color="auto" w:fill="FFFF99"/>
          </w:tcPr>
          <w:p w14:paraId="2DAC6A9B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  <w:lang w:val="en-US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7.</w:t>
            </w:r>
          </w:p>
        </w:tc>
        <w:tc>
          <w:tcPr>
            <w:tcW w:w="529" w:type="pct"/>
            <w:tcBorders>
              <w:top w:val="single" w:sz="4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8287E9" w14:textId="77777777" w:rsidR="00FF1F5B" w:rsidRPr="00A97FEA" w:rsidRDefault="00FF1F5B" w:rsidP="00FF1F5B">
            <w:pPr>
              <w:pStyle w:val="Nagwek"/>
              <w:tabs>
                <w:tab w:val="left" w:pos="708"/>
              </w:tabs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Tworzenie własnego tekstu – notatka syntetyzująca</w:t>
            </w:r>
          </w:p>
        </w:tc>
        <w:tc>
          <w:tcPr>
            <w:tcW w:w="590" w:type="pct"/>
            <w:tcBorders>
              <w:top w:val="single" w:sz="4" w:space="0" w:color="auto"/>
            </w:tcBorders>
            <w:shd w:val="clear" w:color="auto" w:fill="FFFF99"/>
          </w:tcPr>
          <w:p w14:paraId="4C109F25" w14:textId="77777777" w:rsidR="00890847" w:rsidRPr="00A97FEA" w:rsidRDefault="00890847" w:rsidP="00890847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Jerzy Żuławski</w:t>
            </w:r>
          </w:p>
          <w:p w14:paraId="34B63A0A" w14:textId="77777777" w:rsidR="00890847" w:rsidRPr="00A97FEA" w:rsidRDefault="00890847" w:rsidP="00890847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i/>
                <w:iCs/>
                <w:sz w:val="24"/>
                <w:szCs w:val="24"/>
              </w:rPr>
              <w:t>Prometeusz żydowski</w:t>
            </w:r>
            <w:r w:rsidRPr="00A97FEA">
              <w:rPr>
                <w:rFonts w:cstheme="minorHAnsi"/>
                <w:sz w:val="24"/>
                <w:szCs w:val="24"/>
              </w:rPr>
              <w:t>,</w:t>
            </w:r>
          </w:p>
          <w:p w14:paraId="4DDD652D" w14:textId="77777777" w:rsidR="00890847" w:rsidRPr="00A97FEA" w:rsidRDefault="00890847" w:rsidP="00890847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Tadeusz Żychiewicz</w:t>
            </w:r>
          </w:p>
          <w:p w14:paraId="2B4DE77C" w14:textId="417F5D7E" w:rsidR="00FF1F5B" w:rsidRPr="00A97FEA" w:rsidRDefault="00890847" w:rsidP="00890847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i/>
                <w:iCs/>
                <w:sz w:val="24"/>
                <w:szCs w:val="24"/>
              </w:rPr>
              <w:t>Stare Przymierze</w:t>
            </w:r>
          </w:p>
        </w:tc>
        <w:tc>
          <w:tcPr>
            <w:tcW w:w="757" w:type="pct"/>
            <w:tcBorders>
              <w:top w:val="single" w:sz="4" w:space="0" w:color="auto"/>
            </w:tcBorders>
            <w:shd w:val="clear" w:color="auto" w:fill="FFFF99"/>
          </w:tcPr>
          <w:p w14:paraId="66B653D1" w14:textId="77777777" w:rsidR="00FF1F5B" w:rsidRPr="00A97FEA" w:rsidRDefault="00FF1F5B" w:rsidP="00BD1955">
            <w:pPr>
              <w:pStyle w:val="Akapitzlist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analizuje strukturę tekstu</w:t>
            </w:r>
          </w:p>
          <w:p w14:paraId="7BBA559C" w14:textId="77777777" w:rsidR="00FF1F5B" w:rsidRPr="00A97FEA" w:rsidRDefault="00FF1F5B" w:rsidP="00BD19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podejmuje próbę </w:t>
            </w:r>
            <w:r w:rsidRPr="00A97FEA">
              <w:rPr>
                <w:rFonts w:cstheme="minorHAnsi"/>
                <w:color w:val="000000"/>
                <w:sz w:val="24"/>
                <w:szCs w:val="24"/>
              </w:rPr>
              <w:t>odczytania sensu tekstu</w:t>
            </w:r>
          </w:p>
          <w:p w14:paraId="367335F6" w14:textId="77777777" w:rsidR="00FF1F5B" w:rsidRPr="00A97FEA" w:rsidRDefault="00FF1F5B" w:rsidP="00BD19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color w:val="000000"/>
                <w:sz w:val="24"/>
                <w:szCs w:val="24"/>
              </w:rPr>
              <w:t>dostrzega sposób prowadzenia wywodu i argumentację</w:t>
            </w:r>
            <w:r w:rsidRPr="00A97FE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CE9F49B" w14:textId="77777777" w:rsidR="00FF1F5B" w:rsidRPr="00A97FEA" w:rsidRDefault="00FF1F5B" w:rsidP="00BD1955">
            <w:pPr>
              <w:pStyle w:val="Akapitzlist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rozpoznaje w tekście przykłady</w:t>
            </w:r>
          </w:p>
        </w:tc>
        <w:tc>
          <w:tcPr>
            <w:tcW w:w="720" w:type="pct"/>
            <w:tcBorders>
              <w:top w:val="single" w:sz="4" w:space="0" w:color="auto"/>
            </w:tcBorders>
            <w:shd w:val="clear" w:color="auto" w:fill="FFFF99"/>
          </w:tcPr>
          <w:p w14:paraId="3659E122" w14:textId="77777777" w:rsidR="00FF1F5B" w:rsidRPr="00A97FEA" w:rsidRDefault="00FF1F5B" w:rsidP="00BD19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odczytuje sens tekstu </w:t>
            </w:r>
          </w:p>
          <w:p w14:paraId="311EB4E3" w14:textId="77777777" w:rsidR="00FF1F5B" w:rsidRPr="00A97FEA" w:rsidRDefault="00FF1F5B" w:rsidP="00BD19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podejmuje próbę s</w:t>
            </w:r>
            <w:r w:rsidRPr="00A97FEA">
              <w:rPr>
                <w:rFonts w:cstheme="minorHAnsi"/>
                <w:color w:val="000000"/>
                <w:sz w:val="24"/>
                <w:szCs w:val="24"/>
              </w:rPr>
              <w:t>formułowania głównej myśli każdego akapitu</w:t>
            </w:r>
          </w:p>
          <w:p w14:paraId="020E32A6" w14:textId="77777777" w:rsidR="00FF1F5B" w:rsidRPr="00A97FEA" w:rsidRDefault="00FF1F5B" w:rsidP="00BD19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color w:val="000000"/>
                <w:sz w:val="24"/>
                <w:szCs w:val="24"/>
              </w:rPr>
              <w:t>wskazuje w tekście argumenty</w:t>
            </w:r>
          </w:p>
          <w:p w14:paraId="75B9B709" w14:textId="77777777" w:rsidR="00FF1F5B" w:rsidRPr="00A97FEA" w:rsidRDefault="00FF1F5B" w:rsidP="00BD19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color w:val="000000"/>
                <w:sz w:val="24"/>
                <w:szCs w:val="24"/>
              </w:rPr>
              <w:t>próbuje określić cel zamieszczonych w tekście przykładów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FFFF99"/>
          </w:tcPr>
          <w:p w14:paraId="70AFBEF8" w14:textId="77777777" w:rsidR="00FF1F5B" w:rsidRPr="00A97FEA" w:rsidRDefault="00FF1F5B" w:rsidP="00BD19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formułuje</w:t>
            </w:r>
            <w:r w:rsidRPr="00A97FEA">
              <w:rPr>
                <w:rFonts w:cstheme="minorHAnsi"/>
                <w:color w:val="000000"/>
                <w:sz w:val="24"/>
                <w:szCs w:val="24"/>
              </w:rPr>
              <w:t xml:space="preserve"> główną myśl akapitów</w:t>
            </w:r>
          </w:p>
          <w:p w14:paraId="213E13D3" w14:textId="77777777" w:rsidR="00FF1F5B" w:rsidRPr="00A97FEA" w:rsidRDefault="00FF1F5B" w:rsidP="00BD19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color w:val="000000"/>
                <w:sz w:val="24"/>
                <w:szCs w:val="24"/>
              </w:rPr>
              <w:t>określa cel zamieszczonych przykładów</w:t>
            </w:r>
            <w:r w:rsidRPr="00A97FE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58B567F" w14:textId="77777777" w:rsidR="00FF1F5B" w:rsidRPr="00A97FEA" w:rsidRDefault="00FF1F5B" w:rsidP="00BD19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rozpoznaje środki językowe</w:t>
            </w:r>
          </w:p>
          <w:p w14:paraId="2D8245F7" w14:textId="77777777" w:rsidR="00FF1F5B" w:rsidRPr="00A97FEA" w:rsidRDefault="00FF1F5B" w:rsidP="00BD19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określa funkcję języka dominującą w tekście</w:t>
            </w:r>
          </w:p>
          <w:p w14:paraId="79C2E9EC" w14:textId="77777777" w:rsidR="00FF1F5B" w:rsidRPr="00A97FEA" w:rsidRDefault="00FF1F5B" w:rsidP="00BD19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pisze streszczenie tekstu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</w:tcBorders>
            <w:shd w:val="clear" w:color="auto" w:fill="FFFF99"/>
          </w:tcPr>
          <w:p w14:paraId="4594F0BB" w14:textId="77777777" w:rsidR="00FF1F5B" w:rsidRPr="00A97FEA" w:rsidRDefault="00FF1F5B" w:rsidP="00BD195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określa funkcje zastosowanych środków językowych</w:t>
            </w:r>
          </w:p>
          <w:p w14:paraId="7DE40248" w14:textId="77777777" w:rsidR="00FF1F5B" w:rsidRPr="00A97FEA" w:rsidRDefault="00FF1F5B" w:rsidP="00BD19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uzasadnia, jaka funkcja języka dominuje w tekście</w:t>
            </w:r>
          </w:p>
          <w:p w14:paraId="2F3887E2" w14:textId="77777777" w:rsidR="00FF1F5B" w:rsidRPr="00A97FEA" w:rsidRDefault="00FF1F5B" w:rsidP="00BD195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pisze notatkę, uwzględniając cel tekstu i główną myśl kolejnych akapitów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</w:tcBorders>
            <w:shd w:val="clear" w:color="auto" w:fill="FFFF99"/>
          </w:tcPr>
          <w:p w14:paraId="26C1A92B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F1F5B" w:rsidRPr="00A97FEA" w14:paraId="0DA616B5" w14:textId="77777777" w:rsidTr="00FF1F5B">
        <w:trPr>
          <w:trHeight w:val="514"/>
        </w:trPr>
        <w:tc>
          <w:tcPr>
            <w:tcW w:w="177" w:type="pct"/>
            <w:shd w:val="clear" w:color="auto" w:fill="auto"/>
          </w:tcPr>
          <w:p w14:paraId="49133EB5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598CA2" w14:textId="77777777" w:rsidR="00FF1F5B" w:rsidRPr="00A97FEA" w:rsidRDefault="00FF1F5B" w:rsidP="00FF1F5B">
            <w:pPr>
              <w:pStyle w:val="Nagwek"/>
              <w:tabs>
                <w:tab w:val="left" w:pos="708"/>
              </w:tabs>
              <w:rPr>
                <w:rFonts w:cstheme="minorHAnsi"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z w:val="24"/>
                <w:szCs w:val="24"/>
              </w:rPr>
              <w:t>Biblia – dokument i opowieść</w:t>
            </w:r>
          </w:p>
        </w:tc>
        <w:tc>
          <w:tcPr>
            <w:tcW w:w="590" w:type="pct"/>
            <w:shd w:val="clear" w:color="auto" w:fill="auto"/>
          </w:tcPr>
          <w:p w14:paraId="4074E563" w14:textId="77777777" w:rsidR="00FF1F5B" w:rsidRPr="00A97FEA" w:rsidRDefault="00FF1F5B" w:rsidP="00FF1F5B">
            <w:pPr>
              <w:pStyle w:val="Nagwek"/>
              <w:tabs>
                <w:tab w:val="left" w:pos="708"/>
              </w:tabs>
              <w:rPr>
                <w:rFonts w:cstheme="minorHAnsi"/>
                <w:color w:val="FF0000"/>
                <w:spacing w:val="-4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pacing w:val="-4"/>
                <w:sz w:val="24"/>
                <w:szCs w:val="24"/>
              </w:rPr>
              <w:t xml:space="preserve">wprowadzenie do lekcji 6. </w:t>
            </w:r>
            <w:r w:rsidRPr="00A97FEA">
              <w:rPr>
                <w:rFonts w:cstheme="minorHAnsi"/>
                <w:i/>
                <w:color w:val="FF0000"/>
                <w:spacing w:val="-4"/>
                <w:sz w:val="24"/>
                <w:szCs w:val="24"/>
              </w:rPr>
              <w:t>Biblia – dokument i opowieść</w:t>
            </w:r>
          </w:p>
          <w:p w14:paraId="5F90EC32" w14:textId="77777777" w:rsidR="00FF1F5B" w:rsidRPr="00A97FEA" w:rsidRDefault="00FF1F5B" w:rsidP="00FF1F5B">
            <w:pPr>
              <w:pStyle w:val="Nagwek"/>
              <w:tabs>
                <w:tab w:val="left" w:pos="708"/>
              </w:tabs>
              <w:spacing w:before="60"/>
              <w:rPr>
                <w:rFonts w:cstheme="minorHAnsi"/>
                <w:color w:val="FF0000"/>
                <w:spacing w:val="-6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pacing w:val="-6"/>
                <w:sz w:val="24"/>
                <w:szCs w:val="24"/>
              </w:rPr>
              <w:t xml:space="preserve">Anna Świderkówna, </w:t>
            </w:r>
            <w:r w:rsidRPr="00A97FEA">
              <w:rPr>
                <w:rFonts w:cstheme="minorHAnsi"/>
                <w:i/>
                <w:iCs/>
                <w:color w:val="FF0000"/>
                <w:spacing w:val="-4"/>
                <w:sz w:val="24"/>
                <w:szCs w:val="24"/>
              </w:rPr>
              <w:t xml:space="preserve">Biblia między mitem a historią </w:t>
            </w:r>
            <w:r w:rsidRPr="00A97FEA">
              <w:rPr>
                <w:rFonts w:cstheme="minorHAnsi"/>
                <w:color w:val="FF0000"/>
                <w:spacing w:val="-4"/>
                <w:sz w:val="24"/>
                <w:szCs w:val="24"/>
              </w:rPr>
              <w:t xml:space="preserve">(fr.) </w:t>
            </w:r>
          </w:p>
        </w:tc>
        <w:tc>
          <w:tcPr>
            <w:tcW w:w="757" w:type="pct"/>
            <w:shd w:val="clear" w:color="auto" w:fill="auto"/>
          </w:tcPr>
          <w:p w14:paraId="55C213DA" w14:textId="77777777" w:rsidR="00FF1F5B" w:rsidRPr="00A97FEA" w:rsidRDefault="00FF1F5B" w:rsidP="00BD1955">
            <w:pPr>
              <w:pStyle w:val="Akapitzlist"/>
              <w:numPr>
                <w:ilvl w:val="0"/>
                <w:numId w:val="1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z w:val="24"/>
                <w:szCs w:val="24"/>
              </w:rPr>
              <w:t xml:space="preserve">definiuje pojęcie </w:t>
            </w:r>
            <w:r w:rsidRPr="00A97FEA">
              <w:rPr>
                <w:rFonts w:cstheme="minorHAnsi"/>
                <w:i/>
                <w:color w:val="FF0000"/>
                <w:sz w:val="24"/>
                <w:szCs w:val="24"/>
              </w:rPr>
              <w:t>historia</w:t>
            </w:r>
            <w:r w:rsidRPr="00A97FEA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</w:p>
          <w:p w14:paraId="11807C4C" w14:textId="77777777" w:rsidR="00FF1F5B" w:rsidRPr="00A97FEA" w:rsidRDefault="00FF1F5B" w:rsidP="00BD1955">
            <w:pPr>
              <w:pStyle w:val="Akapitzlist"/>
              <w:numPr>
                <w:ilvl w:val="0"/>
                <w:numId w:val="1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z w:val="24"/>
                <w:szCs w:val="24"/>
              </w:rPr>
              <w:t xml:space="preserve">wskazuje znaczenie słowa </w:t>
            </w:r>
            <w:r w:rsidRPr="00A97FEA">
              <w:rPr>
                <w:rFonts w:cstheme="minorHAnsi"/>
                <w:i/>
                <w:color w:val="FF0000"/>
                <w:sz w:val="24"/>
                <w:szCs w:val="24"/>
              </w:rPr>
              <w:t>obiektywny</w:t>
            </w:r>
            <w:r w:rsidRPr="00A97FEA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</w:p>
          <w:p w14:paraId="092D2AE2" w14:textId="77777777" w:rsidR="00FF1F5B" w:rsidRPr="00A97FEA" w:rsidRDefault="00FF1F5B" w:rsidP="00BD1955">
            <w:pPr>
              <w:pStyle w:val="Akapitzlist"/>
              <w:numPr>
                <w:ilvl w:val="0"/>
                <w:numId w:val="1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wyjaśnia, w jaki sposób autorka rozumie pojęcie mitu </w:t>
            </w:r>
          </w:p>
          <w:p w14:paraId="24D2C737" w14:textId="77777777" w:rsidR="00FF1F5B" w:rsidRPr="00A97FEA" w:rsidRDefault="00FF1F5B" w:rsidP="00BD1955">
            <w:pPr>
              <w:pStyle w:val="Akapitzlist"/>
              <w:numPr>
                <w:ilvl w:val="0"/>
                <w:numId w:val="1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podejmuje próbę uzasadnienia, które z podanych zdań najtrafniej oddaje istotę tekstu </w:t>
            </w:r>
          </w:p>
        </w:tc>
        <w:tc>
          <w:tcPr>
            <w:tcW w:w="720" w:type="pct"/>
            <w:shd w:val="clear" w:color="auto" w:fill="auto"/>
          </w:tcPr>
          <w:p w14:paraId="45315BC7" w14:textId="77777777" w:rsidR="00FF1F5B" w:rsidRPr="00A97FEA" w:rsidRDefault="00FF1F5B" w:rsidP="00BD1955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podaje powody, dla których autorka uważa, że nie istnieje obiektywna historia pisana </w:t>
            </w:r>
          </w:p>
          <w:p w14:paraId="119AB01F" w14:textId="77777777" w:rsidR="00FF1F5B" w:rsidRPr="00A97FEA" w:rsidRDefault="00FF1F5B" w:rsidP="00BD1955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wskazuje słowo, które w tekście przeciwstawiono wyrazowi 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>obiektywny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 </w:t>
            </w:r>
          </w:p>
          <w:p w14:paraId="76634C08" w14:textId="77777777" w:rsidR="00FF1F5B" w:rsidRPr="00A97FEA" w:rsidRDefault="00FF1F5B" w:rsidP="00BD1955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omawia różnice między mitem a legendą, odwołując się do 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 xml:space="preserve">tekstu </w:t>
            </w:r>
          </w:p>
          <w:p w14:paraId="5A68C6A4" w14:textId="77777777" w:rsidR="00FF1F5B" w:rsidRPr="00A97FEA" w:rsidRDefault="00FF1F5B" w:rsidP="00BD1955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pacing w:val="-2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pacing w:val="-2"/>
                <w:sz w:val="24"/>
                <w:szCs w:val="24"/>
              </w:rPr>
              <w:t xml:space="preserve">uzasadnia, które zdanie najtrafniej oddaje istotę tekstu </w:t>
            </w:r>
          </w:p>
        </w:tc>
        <w:tc>
          <w:tcPr>
            <w:tcW w:w="713" w:type="pct"/>
            <w:shd w:val="clear" w:color="auto" w:fill="auto"/>
          </w:tcPr>
          <w:p w14:paraId="0099659D" w14:textId="77777777" w:rsidR="00FF1F5B" w:rsidRPr="00A97FEA" w:rsidRDefault="00FF1F5B" w:rsidP="00BD1955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 xml:space="preserve">wskazuje wyraz, który najtrafniej określa związek znaczeniowy łączący mit z bajką i przypowieścią </w:t>
            </w:r>
          </w:p>
          <w:p w14:paraId="17DBD7F5" w14:textId="77777777" w:rsidR="00FF1F5B" w:rsidRPr="00A97FEA" w:rsidRDefault="00FF1F5B" w:rsidP="00BD1955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objaśnia sens </w:t>
            </w:r>
            <w:r w:rsidRPr="00A97FEA">
              <w:rPr>
                <w:rFonts w:cstheme="minorHAnsi"/>
                <w:color w:val="FF0000"/>
                <w:sz w:val="24"/>
                <w:szCs w:val="24"/>
              </w:rPr>
              <w:t>fragmentu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 „pisało się obrazami” </w:t>
            </w:r>
          </w:p>
          <w:p w14:paraId="67F89404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shd w:val="clear" w:color="auto" w:fill="auto"/>
          </w:tcPr>
          <w:p w14:paraId="465343C5" w14:textId="77777777" w:rsidR="00FF1F5B" w:rsidRPr="00A97FEA" w:rsidRDefault="00FF1F5B" w:rsidP="00BD1955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wyjaśnia, na czym, zdaniem autorki, polega prawdziwość tekstu historycznego</w:t>
            </w:r>
          </w:p>
          <w:p w14:paraId="035BA45A" w14:textId="77777777" w:rsidR="00FF1F5B" w:rsidRPr="00A97FEA" w:rsidRDefault="00FF1F5B" w:rsidP="00BD1955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ustosunkowuje się do stwierdzenia, że Biblię można zaliczyć do historii prawdziwych </w:t>
            </w:r>
          </w:p>
          <w:p w14:paraId="6DBCC49E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  <w:p w14:paraId="7DCFDCE0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2A598AC4" w14:textId="77777777" w:rsidR="00FF1F5B" w:rsidRPr="00A97FEA" w:rsidRDefault="00FF1F5B" w:rsidP="00BD1955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ustosunkowuje się do stwierdzenia, że w pierwszych księgach Biblii „nie należy szukać tekstów historycznych”</w:t>
            </w:r>
          </w:p>
          <w:p w14:paraId="482D51C0" w14:textId="77777777" w:rsidR="00FF1F5B" w:rsidRPr="00A97FEA" w:rsidRDefault="00FF1F5B" w:rsidP="00BD1955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rozważa, w jakim stopniu Biblia odpowiada pojęciu mitu sformułowanemu przez </w:t>
            </w:r>
            <w:proofErr w:type="spellStart"/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Burrowsa</w:t>
            </w:r>
            <w:proofErr w:type="spellEnd"/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FF1F5B" w:rsidRPr="00A97FEA" w14:paraId="1E8881F8" w14:textId="77777777" w:rsidTr="00FF1F5B">
        <w:trPr>
          <w:trHeight w:val="514"/>
        </w:trPr>
        <w:tc>
          <w:tcPr>
            <w:tcW w:w="177" w:type="pct"/>
            <w:shd w:val="clear" w:color="auto" w:fill="auto"/>
          </w:tcPr>
          <w:p w14:paraId="37C1DD12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9.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4AC1AD" w14:textId="77777777" w:rsidR="00FF1F5B" w:rsidRPr="00A97FEA" w:rsidRDefault="00FF1F5B" w:rsidP="00FF1F5B">
            <w:pPr>
              <w:pStyle w:val="Nagwek"/>
              <w:tabs>
                <w:tab w:val="left" w:pos="708"/>
              </w:tabs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Historia Abrahama</w:t>
            </w:r>
          </w:p>
        </w:tc>
        <w:tc>
          <w:tcPr>
            <w:tcW w:w="590" w:type="pct"/>
            <w:shd w:val="clear" w:color="auto" w:fill="auto"/>
          </w:tcPr>
          <w:p w14:paraId="05F4BDED" w14:textId="77777777" w:rsidR="00FF1F5B" w:rsidRPr="00A97FEA" w:rsidRDefault="00FF1F5B" w:rsidP="00FF1F5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i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wprowadzenie do lekcji 7. </w:t>
            </w:r>
            <w:r w:rsidRPr="00A97FEA">
              <w:rPr>
                <w:rFonts w:cstheme="minorHAnsi"/>
                <w:i/>
                <w:sz w:val="24"/>
                <w:szCs w:val="24"/>
              </w:rPr>
              <w:t>Historia Abrahama</w:t>
            </w:r>
          </w:p>
          <w:p w14:paraId="1926E9CB" w14:textId="77777777" w:rsidR="00FF1F5B" w:rsidRPr="00A97FEA" w:rsidRDefault="00FF1F5B" w:rsidP="00FF1F5B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Księga Rodzaju, historia Abrahama (22, 1–18) </w:t>
            </w:r>
          </w:p>
          <w:p w14:paraId="04E3C92C" w14:textId="77777777" w:rsidR="00FF1F5B" w:rsidRPr="00A97FEA" w:rsidRDefault="00FF1F5B" w:rsidP="00FF1F5B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sz w:val="24"/>
                <w:szCs w:val="24"/>
                <w:lang w:val="en-US"/>
              </w:rPr>
            </w:pPr>
            <w:r w:rsidRPr="00A97FEA">
              <w:rPr>
                <w:rFonts w:cstheme="minorHAnsi"/>
                <w:sz w:val="24"/>
                <w:szCs w:val="24"/>
                <w:lang w:val="en-US"/>
              </w:rPr>
              <w:t xml:space="preserve">Brendan Powell </w:t>
            </w:r>
            <w:r w:rsidRPr="00A97FEA">
              <w:rPr>
                <w:rFonts w:cstheme="minorHAnsi"/>
                <w:sz w:val="24"/>
                <w:szCs w:val="24"/>
                <w:lang w:val="en-US"/>
              </w:rPr>
              <w:lastRenderedPageBreak/>
              <w:t xml:space="preserve">Smith, </w:t>
            </w:r>
            <w:r w:rsidRPr="00A97FEA">
              <w:rPr>
                <w:rFonts w:cstheme="minorHAnsi"/>
                <w:i/>
                <w:sz w:val="24"/>
                <w:szCs w:val="24"/>
                <w:lang w:val="en-US"/>
              </w:rPr>
              <w:t>The Brick Bible</w:t>
            </w:r>
            <w:r w:rsidRPr="00A97FEA">
              <w:rPr>
                <w:rFonts w:cstheme="minorHAnsi"/>
                <w:sz w:val="24"/>
                <w:szCs w:val="24"/>
                <w:lang w:val="en-US"/>
              </w:rPr>
              <w:t>, 2001–2015</w:t>
            </w:r>
          </w:p>
          <w:p w14:paraId="31A947D8" w14:textId="77777777" w:rsidR="00FF1F5B" w:rsidRPr="00A97FEA" w:rsidRDefault="00FF1F5B" w:rsidP="00FF1F5B">
            <w:pPr>
              <w:shd w:val="clear" w:color="auto" w:fill="FFFF99"/>
              <w:tabs>
                <w:tab w:val="left" w:pos="170"/>
              </w:tabs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97FEA">
              <w:rPr>
                <w:rFonts w:cstheme="minorHAnsi"/>
                <w:sz w:val="24"/>
                <w:szCs w:val="24"/>
              </w:rPr>
              <w:t>miniprzewodnik</w:t>
            </w:r>
            <w:proofErr w:type="spellEnd"/>
            <w:r w:rsidRPr="00A97FEA">
              <w:rPr>
                <w:rFonts w:cstheme="minorHAnsi"/>
                <w:sz w:val="24"/>
                <w:szCs w:val="24"/>
              </w:rPr>
              <w:t>: symbolika biblijna</w:t>
            </w:r>
          </w:p>
          <w:p w14:paraId="4635FF69" w14:textId="77777777" w:rsidR="00FF1F5B" w:rsidRPr="00A97FEA" w:rsidRDefault="00FF1F5B" w:rsidP="00FF1F5B">
            <w:pPr>
              <w:shd w:val="clear" w:color="auto" w:fill="FFFF99"/>
              <w:tabs>
                <w:tab w:val="left" w:pos="170"/>
              </w:tabs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  <w:shd w:val="clear" w:color="auto" w:fill="FFFF99"/>
              </w:rPr>
              <w:t>infografika: postacie biblijne</w:t>
            </w:r>
            <w:r w:rsidRPr="00A97FE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57" w:type="pct"/>
            <w:shd w:val="clear" w:color="auto" w:fill="auto"/>
          </w:tcPr>
          <w:p w14:paraId="20944619" w14:textId="77777777" w:rsidR="00FF1F5B" w:rsidRPr="00A97FEA" w:rsidRDefault="00FF1F5B" w:rsidP="00BD1955">
            <w:pPr>
              <w:pStyle w:val="Akapitzlist"/>
              <w:numPr>
                <w:ilvl w:val="0"/>
                <w:numId w:val="12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lastRenderedPageBreak/>
              <w:t>zna genezę i czas powstania</w:t>
            </w:r>
            <w:r w:rsidRPr="00A97FEA">
              <w:rPr>
                <w:rFonts w:cstheme="minorHAnsi"/>
                <w:iCs/>
                <w:sz w:val="24"/>
                <w:szCs w:val="24"/>
              </w:rPr>
              <w:t xml:space="preserve"> Księgi Rodzaju; </w:t>
            </w:r>
            <w:r w:rsidRPr="00A97FEA">
              <w:rPr>
                <w:rFonts w:cstheme="minorHAnsi"/>
                <w:sz w:val="24"/>
                <w:szCs w:val="24"/>
              </w:rPr>
              <w:t>objaśnia jej tytuł</w:t>
            </w:r>
          </w:p>
          <w:p w14:paraId="7351F695" w14:textId="77777777" w:rsidR="00FF1F5B" w:rsidRPr="00A97FEA" w:rsidRDefault="00FF1F5B" w:rsidP="00BD1955">
            <w:pPr>
              <w:pStyle w:val="Akapitzlist"/>
              <w:numPr>
                <w:ilvl w:val="0"/>
                <w:numId w:val="12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wie, co oznaczają pojęcia </w:t>
            </w:r>
            <w:r w:rsidRPr="00A97FEA">
              <w:rPr>
                <w:rFonts w:cstheme="minorHAnsi"/>
                <w:i/>
                <w:sz w:val="24"/>
                <w:szCs w:val="24"/>
              </w:rPr>
              <w:t>sacrum</w:t>
            </w:r>
            <w:r w:rsidRPr="00A97FEA">
              <w:rPr>
                <w:rFonts w:cstheme="minorHAnsi"/>
                <w:sz w:val="24"/>
                <w:szCs w:val="24"/>
              </w:rPr>
              <w:t xml:space="preserve"> i</w:t>
            </w:r>
            <w:r w:rsidRPr="00A97FEA">
              <w:rPr>
                <w:rFonts w:cstheme="minorHAnsi"/>
                <w:i/>
                <w:sz w:val="24"/>
                <w:szCs w:val="24"/>
              </w:rPr>
              <w:t xml:space="preserve"> profanum</w:t>
            </w:r>
          </w:p>
          <w:p w14:paraId="2A6DB99A" w14:textId="77777777" w:rsidR="00FF1F5B" w:rsidRPr="00A97FEA" w:rsidRDefault="00FF1F5B" w:rsidP="00BD1955">
            <w:pPr>
              <w:pStyle w:val="Akapitzlist"/>
              <w:numPr>
                <w:ilvl w:val="0"/>
                <w:numId w:val="12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przedstawia swoje wrażenia po </w:t>
            </w:r>
            <w:r w:rsidRPr="00A97FEA">
              <w:rPr>
                <w:rFonts w:cstheme="minorHAnsi"/>
                <w:sz w:val="24"/>
                <w:szCs w:val="24"/>
              </w:rPr>
              <w:lastRenderedPageBreak/>
              <w:t>lekturze fragmentu</w:t>
            </w:r>
          </w:p>
          <w:p w14:paraId="4E760C01" w14:textId="77777777" w:rsidR="00FF1F5B" w:rsidRPr="00A97FEA" w:rsidRDefault="00FF1F5B" w:rsidP="00BD1955">
            <w:pPr>
              <w:pStyle w:val="Akapitzlist"/>
              <w:numPr>
                <w:ilvl w:val="0"/>
                <w:numId w:val="12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opowiada historię Abrahama; wymienia jej bohaterów </w:t>
            </w:r>
          </w:p>
          <w:p w14:paraId="21B77202" w14:textId="77777777" w:rsidR="00FF1F5B" w:rsidRPr="00A97FEA" w:rsidRDefault="00FF1F5B" w:rsidP="00BD1955">
            <w:pPr>
              <w:pStyle w:val="Akapitzlist"/>
              <w:numPr>
                <w:ilvl w:val="0"/>
                <w:numId w:val="12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przedstawia okoliczności próby, na którą Bóg wystawił Abrahama</w:t>
            </w:r>
          </w:p>
          <w:p w14:paraId="159D82EE" w14:textId="77777777" w:rsidR="00FF1F5B" w:rsidRPr="00A97FEA" w:rsidRDefault="00FF1F5B" w:rsidP="00BD1955">
            <w:pPr>
              <w:pStyle w:val="Akapitzlist"/>
              <w:numPr>
                <w:ilvl w:val="0"/>
                <w:numId w:val="12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wyszukuje w tekście zdania pojedyncze i złożone</w:t>
            </w:r>
          </w:p>
          <w:p w14:paraId="56B4B3E2" w14:textId="77777777" w:rsidR="00FF1F5B" w:rsidRPr="00A97FEA" w:rsidRDefault="00FF1F5B" w:rsidP="00BD1955">
            <w:pPr>
              <w:pStyle w:val="Akapitzlist"/>
              <w:numPr>
                <w:ilvl w:val="0"/>
                <w:numId w:val="12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podejmuje próbę </w:t>
            </w:r>
            <w:r w:rsidRPr="00A97FEA">
              <w:rPr>
                <w:rFonts w:cstheme="minorHAnsi"/>
                <w:sz w:val="24"/>
                <w:szCs w:val="24"/>
              </w:rPr>
              <w:lastRenderedPageBreak/>
              <w:t>napisania wypowiedzi argumentacyjnej</w:t>
            </w:r>
          </w:p>
        </w:tc>
        <w:tc>
          <w:tcPr>
            <w:tcW w:w="720" w:type="pct"/>
            <w:shd w:val="clear" w:color="auto" w:fill="auto"/>
          </w:tcPr>
          <w:p w14:paraId="6D65D39E" w14:textId="77777777" w:rsidR="00FF1F5B" w:rsidRPr="00A97FEA" w:rsidRDefault="00FF1F5B" w:rsidP="00BD1955">
            <w:pPr>
              <w:pStyle w:val="Akapitzlist"/>
              <w:numPr>
                <w:ilvl w:val="0"/>
                <w:numId w:val="12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lastRenderedPageBreak/>
              <w:t xml:space="preserve">charakteryzuje Abrahama, zwracając uwagę na motywy jego postępowania </w:t>
            </w:r>
          </w:p>
          <w:p w14:paraId="76745187" w14:textId="77777777" w:rsidR="00FF1F5B" w:rsidRPr="00A97FEA" w:rsidRDefault="00FF1F5B" w:rsidP="00BD1955">
            <w:pPr>
              <w:pStyle w:val="Akapitzlist"/>
              <w:numPr>
                <w:ilvl w:val="0"/>
                <w:numId w:val="12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prezentuje starotestamentową wizję Boga</w:t>
            </w:r>
          </w:p>
          <w:p w14:paraId="67688F11" w14:textId="77777777" w:rsidR="00FF1F5B" w:rsidRPr="00A97FEA" w:rsidRDefault="00FF1F5B" w:rsidP="00BD1955">
            <w:pPr>
              <w:pStyle w:val="Akapitzlist"/>
              <w:numPr>
                <w:ilvl w:val="0"/>
                <w:numId w:val="12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wybiera </w:t>
            </w:r>
            <w:r w:rsidRPr="00A97FEA">
              <w:rPr>
                <w:rFonts w:cstheme="minorHAnsi"/>
                <w:sz w:val="24"/>
                <w:szCs w:val="24"/>
              </w:rPr>
              <w:lastRenderedPageBreak/>
              <w:t>określenia, które najtrafniej opisują rolę osoby opowiadającej historię Abrahama</w:t>
            </w:r>
          </w:p>
          <w:p w14:paraId="31457617" w14:textId="77777777" w:rsidR="00FF1F5B" w:rsidRPr="00A97FEA" w:rsidRDefault="00FF1F5B" w:rsidP="00BD1955">
            <w:pPr>
              <w:pStyle w:val="Akapitzlist"/>
              <w:numPr>
                <w:ilvl w:val="0"/>
                <w:numId w:val="122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zdania pojedyncze i złożone z tekstu dzieli na wypowiedzenia złożone współrzędnie i podrzędnie</w:t>
            </w:r>
          </w:p>
          <w:p w14:paraId="50D00DF2" w14:textId="77777777" w:rsidR="00FF1F5B" w:rsidRPr="00A97FEA" w:rsidRDefault="00FF1F5B" w:rsidP="00BD1955">
            <w:pPr>
              <w:pStyle w:val="Akapitzlist"/>
              <w:numPr>
                <w:ilvl w:val="0"/>
                <w:numId w:val="12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pisze wypowiedź </w:t>
            </w:r>
            <w:r w:rsidRPr="00A97FEA">
              <w:rPr>
                <w:rFonts w:cstheme="minorHAnsi"/>
                <w:sz w:val="24"/>
                <w:szCs w:val="24"/>
              </w:rPr>
              <w:lastRenderedPageBreak/>
              <w:t>argumentacyjną</w:t>
            </w:r>
          </w:p>
        </w:tc>
        <w:tc>
          <w:tcPr>
            <w:tcW w:w="713" w:type="pct"/>
            <w:shd w:val="clear" w:color="auto" w:fill="auto"/>
          </w:tcPr>
          <w:p w14:paraId="58B3E297" w14:textId="77777777" w:rsidR="00FF1F5B" w:rsidRPr="00A97FEA" w:rsidRDefault="00FF1F5B" w:rsidP="00BD1955">
            <w:pPr>
              <w:pStyle w:val="Akapitzlist"/>
              <w:numPr>
                <w:ilvl w:val="0"/>
                <w:numId w:val="12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lastRenderedPageBreak/>
              <w:t xml:space="preserve">analizuje wypowiedzi Boga w trybie rozkazującym i czasie przyszłym </w:t>
            </w:r>
          </w:p>
          <w:p w14:paraId="0808A75B" w14:textId="77777777" w:rsidR="00FF1F5B" w:rsidRPr="00A97FEA" w:rsidRDefault="00FF1F5B" w:rsidP="00BD1955">
            <w:pPr>
              <w:pStyle w:val="Akapitzlist"/>
              <w:numPr>
                <w:ilvl w:val="0"/>
                <w:numId w:val="12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ocenia projekt </w:t>
            </w:r>
            <w:r w:rsidRPr="00A97FEA">
              <w:rPr>
                <w:rFonts w:cstheme="minorHAnsi"/>
                <w:i/>
                <w:sz w:val="24"/>
                <w:szCs w:val="24"/>
              </w:rPr>
              <w:t xml:space="preserve">The </w:t>
            </w:r>
            <w:proofErr w:type="spellStart"/>
            <w:r w:rsidRPr="00A97FEA">
              <w:rPr>
                <w:rFonts w:cstheme="minorHAnsi"/>
                <w:i/>
                <w:sz w:val="24"/>
                <w:szCs w:val="24"/>
              </w:rPr>
              <w:t>Brick</w:t>
            </w:r>
            <w:proofErr w:type="spellEnd"/>
            <w:r w:rsidRPr="00A97FEA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A97FEA">
              <w:rPr>
                <w:rFonts w:cstheme="minorHAnsi"/>
                <w:i/>
                <w:sz w:val="24"/>
                <w:szCs w:val="24"/>
              </w:rPr>
              <w:t>Bible</w:t>
            </w:r>
            <w:proofErr w:type="spellEnd"/>
            <w:r w:rsidRPr="00A97FEA">
              <w:rPr>
                <w:rFonts w:cstheme="minorHAnsi"/>
                <w:sz w:val="24"/>
                <w:szCs w:val="24"/>
              </w:rPr>
              <w:t xml:space="preserve">, wyjaśnia, czemu służy takie </w:t>
            </w:r>
            <w:r w:rsidRPr="00A97FEA">
              <w:rPr>
                <w:rFonts w:cstheme="minorHAnsi"/>
                <w:sz w:val="24"/>
                <w:szCs w:val="24"/>
              </w:rPr>
              <w:lastRenderedPageBreak/>
              <w:t xml:space="preserve">przedstawienie Biblii </w:t>
            </w:r>
          </w:p>
          <w:p w14:paraId="4F090222" w14:textId="77777777" w:rsidR="00FF1F5B" w:rsidRPr="00A97FEA" w:rsidRDefault="00FF1F5B" w:rsidP="00BD1955">
            <w:pPr>
              <w:pStyle w:val="Akapitzlist"/>
              <w:numPr>
                <w:ilvl w:val="0"/>
                <w:numId w:val="12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odszukuje w tekście cechy stylu biblijnego</w:t>
            </w:r>
          </w:p>
        </w:tc>
        <w:tc>
          <w:tcPr>
            <w:tcW w:w="716" w:type="pct"/>
            <w:gridSpan w:val="2"/>
            <w:shd w:val="clear" w:color="auto" w:fill="auto"/>
          </w:tcPr>
          <w:p w14:paraId="27A3B569" w14:textId="77777777" w:rsidR="00FF1F5B" w:rsidRPr="00A97FEA" w:rsidRDefault="00FF1F5B" w:rsidP="00BD1955">
            <w:pPr>
              <w:pStyle w:val="Akapitzlist"/>
              <w:numPr>
                <w:ilvl w:val="0"/>
                <w:numId w:val="12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lastRenderedPageBreak/>
              <w:t xml:space="preserve">ocenia postępowanie Abrahama </w:t>
            </w:r>
          </w:p>
          <w:p w14:paraId="4E733591" w14:textId="77777777" w:rsidR="00FF1F5B" w:rsidRPr="00A97FEA" w:rsidRDefault="00FF1F5B" w:rsidP="00BD1955">
            <w:pPr>
              <w:pStyle w:val="Akapitzlist"/>
              <w:numPr>
                <w:ilvl w:val="0"/>
                <w:numId w:val="12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analizuje zdanie z Księgi Rodzaju, dokonuje jego rozbioru logicznego </w:t>
            </w:r>
          </w:p>
          <w:p w14:paraId="34DACCE6" w14:textId="77777777" w:rsidR="00FF1F5B" w:rsidRPr="00A97FEA" w:rsidRDefault="00FF1F5B" w:rsidP="00BD1955">
            <w:pPr>
              <w:pStyle w:val="Akapitzlist"/>
              <w:numPr>
                <w:ilvl w:val="0"/>
                <w:numId w:val="12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rozważa, w jaki </w:t>
            </w:r>
            <w:r w:rsidRPr="00A97FEA">
              <w:rPr>
                <w:rFonts w:cstheme="minorHAnsi"/>
                <w:sz w:val="24"/>
                <w:szCs w:val="24"/>
              </w:rPr>
              <w:lastRenderedPageBreak/>
              <w:t xml:space="preserve">sposób kultura popularna przetwarza motywy biblijne </w:t>
            </w:r>
          </w:p>
          <w:p w14:paraId="48F3697F" w14:textId="77777777" w:rsidR="00FF1F5B" w:rsidRPr="00A97FEA" w:rsidRDefault="00FF1F5B" w:rsidP="00BD1955">
            <w:pPr>
              <w:pStyle w:val="Akapitzlist"/>
              <w:numPr>
                <w:ilvl w:val="0"/>
                <w:numId w:val="12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wyszukuje inne przykłady mieszania </w:t>
            </w:r>
            <w:r w:rsidRPr="00A97FEA">
              <w:rPr>
                <w:rFonts w:cstheme="minorHAnsi"/>
                <w:i/>
                <w:sz w:val="24"/>
                <w:szCs w:val="24"/>
              </w:rPr>
              <w:t>sacrum</w:t>
            </w:r>
            <w:r w:rsidRPr="00A97FEA">
              <w:rPr>
                <w:rFonts w:cstheme="minorHAnsi"/>
                <w:sz w:val="24"/>
                <w:szCs w:val="24"/>
              </w:rPr>
              <w:t xml:space="preserve"> i </w:t>
            </w:r>
            <w:r w:rsidRPr="00A97FEA">
              <w:rPr>
                <w:rFonts w:cstheme="minorHAnsi"/>
                <w:i/>
                <w:sz w:val="24"/>
                <w:szCs w:val="24"/>
              </w:rPr>
              <w:t>profanum</w:t>
            </w:r>
            <w:r w:rsidRPr="00A97FEA">
              <w:rPr>
                <w:rFonts w:cstheme="minorHAnsi"/>
                <w:sz w:val="24"/>
                <w:szCs w:val="24"/>
              </w:rPr>
              <w:t xml:space="preserve"> we współczesnej kulturze, uzasadnia, czy są one profanacją świętych treści </w:t>
            </w:r>
          </w:p>
          <w:p w14:paraId="3D231417" w14:textId="77777777" w:rsidR="00FF1F5B" w:rsidRPr="00A97FEA" w:rsidRDefault="00FF1F5B" w:rsidP="00BD1955">
            <w:pPr>
              <w:pStyle w:val="Akapitzlist"/>
              <w:numPr>
                <w:ilvl w:val="0"/>
                <w:numId w:val="12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w wypowiedzi argumentacyjnej</w:t>
            </w:r>
            <w:r w:rsidRPr="00A97FEA">
              <w:rPr>
                <w:rFonts w:cstheme="minorHAnsi"/>
                <w:bCs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A97FEA">
              <w:rPr>
                <w:rFonts w:cstheme="minorHAnsi"/>
                <w:bCs/>
                <w:color w:val="000000" w:themeColor="text1"/>
                <w:spacing w:val="-4"/>
                <w:sz w:val="24"/>
                <w:szCs w:val="24"/>
              </w:rPr>
              <w:lastRenderedPageBreak/>
              <w:t>zachowuje wszystkie cechy tej formy gatunkowej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05C67FDD" w14:textId="77777777" w:rsidR="00FF1F5B" w:rsidRPr="00A97FEA" w:rsidRDefault="00FF1F5B" w:rsidP="00BD1955">
            <w:pPr>
              <w:pStyle w:val="Akapitzlist"/>
              <w:numPr>
                <w:ilvl w:val="0"/>
                <w:numId w:val="12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lastRenderedPageBreak/>
              <w:t>porównuje sposób ukazania biblijnego motywu w przynajmniej dwóch tekstach kultury</w:t>
            </w:r>
          </w:p>
          <w:p w14:paraId="2B23FC08" w14:textId="77777777" w:rsidR="00FF1F5B" w:rsidRPr="00A97FEA" w:rsidRDefault="00FF1F5B" w:rsidP="00BD1955">
            <w:pPr>
              <w:pStyle w:val="Akapitzlist"/>
              <w:numPr>
                <w:ilvl w:val="0"/>
                <w:numId w:val="12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porównuje ilustrację z </w:t>
            </w:r>
            <w:r w:rsidRPr="00A97FEA">
              <w:rPr>
                <w:rFonts w:cstheme="minorHAnsi"/>
                <w:i/>
                <w:sz w:val="24"/>
                <w:szCs w:val="24"/>
              </w:rPr>
              <w:t xml:space="preserve">The </w:t>
            </w:r>
            <w:proofErr w:type="spellStart"/>
            <w:r w:rsidRPr="00A97FEA">
              <w:rPr>
                <w:rFonts w:cstheme="minorHAnsi"/>
                <w:i/>
                <w:sz w:val="24"/>
                <w:szCs w:val="24"/>
              </w:rPr>
              <w:t>Brick</w:t>
            </w:r>
            <w:proofErr w:type="spellEnd"/>
            <w:r w:rsidRPr="00A97FEA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A97FEA">
              <w:rPr>
                <w:rFonts w:cstheme="minorHAnsi"/>
                <w:i/>
                <w:sz w:val="24"/>
                <w:szCs w:val="24"/>
              </w:rPr>
              <w:t>Bible</w:t>
            </w:r>
            <w:proofErr w:type="spellEnd"/>
            <w:r w:rsidRPr="00A97FEA">
              <w:rPr>
                <w:rFonts w:cstheme="minorHAnsi"/>
                <w:sz w:val="24"/>
                <w:szCs w:val="24"/>
              </w:rPr>
              <w:t xml:space="preserve"> z obrazem Leonarda da Vinci </w:t>
            </w:r>
            <w:r w:rsidRPr="00A97FEA">
              <w:rPr>
                <w:rFonts w:cstheme="minorHAnsi"/>
                <w:i/>
                <w:sz w:val="24"/>
                <w:szCs w:val="24"/>
              </w:rPr>
              <w:lastRenderedPageBreak/>
              <w:t>Ostatnia wieczerza</w:t>
            </w:r>
          </w:p>
        </w:tc>
      </w:tr>
      <w:tr w:rsidR="00FF1F5B" w:rsidRPr="00A97FEA" w14:paraId="5062E844" w14:textId="77777777" w:rsidTr="00FF1F5B">
        <w:trPr>
          <w:cantSplit/>
          <w:trHeight w:val="514"/>
        </w:trPr>
        <w:tc>
          <w:tcPr>
            <w:tcW w:w="177" w:type="pct"/>
            <w:shd w:val="clear" w:color="auto" w:fill="auto"/>
          </w:tcPr>
          <w:p w14:paraId="75EED05F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BCBF13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Parafraza opowieści biblijnej </w:t>
            </w:r>
          </w:p>
        </w:tc>
        <w:tc>
          <w:tcPr>
            <w:tcW w:w="590" w:type="pct"/>
            <w:shd w:val="clear" w:color="auto" w:fill="auto"/>
          </w:tcPr>
          <w:p w14:paraId="14FB31C4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z w:val="24"/>
                <w:szCs w:val="24"/>
              </w:rPr>
              <w:t xml:space="preserve">wprowadzenie do lekcji 8. 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>Parafraza opowieści biblijnej</w:t>
            </w:r>
          </w:p>
          <w:p w14:paraId="03B0FB55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Gustaw Herling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noBreakHyphen/>
              <w:t xml:space="preserve">Grudziński, 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>Ofiarowanie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 (fr.) </w:t>
            </w:r>
          </w:p>
        </w:tc>
        <w:tc>
          <w:tcPr>
            <w:tcW w:w="757" w:type="pct"/>
            <w:shd w:val="clear" w:color="auto" w:fill="auto"/>
          </w:tcPr>
          <w:p w14:paraId="37A6982A" w14:textId="77777777" w:rsidR="00FF1F5B" w:rsidRPr="00A97FEA" w:rsidRDefault="00FF1F5B" w:rsidP="00BD1955">
            <w:pPr>
              <w:pStyle w:val="Default"/>
              <w:numPr>
                <w:ilvl w:val="0"/>
                <w:numId w:val="126"/>
              </w:numPr>
              <w:rPr>
                <w:rFonts w:asciiTheme="minorHAnsi" w:hAnsiTheme="minorHAnsi" w:cstheme="minorHAnsi"/>
                <w:color w:val="FF0000"/>
              </w:rPr>
            </w:pPr>
            <w:r w:rsidRPr="00A97FEA">
              <w:rPr>
                <w:rFonts w:asciiTheme="minorHAnsi" w:hAnsiTheme="minorHAnsi" w:cstheme="minorHAnsi"/>
                <w:color w:val="FF0000"/>
              </w:rPr>
              <w:t>zna pojęcia: parafraza, aluzja literacka, apokryf</w:t>
            </w:r>
          </w:p>
          <w:p w14:paraId="0D284426" w14:textId="77777777" w:rsidR="00FF1F5B" w:rsidRPr="00A97FEA" w:rsidRDefault="00FF1F5B" w:rsidP="00BD1955">
            <w:pPr>
              <w:pStyle w:val="Default"/>
              <w:numPr>
                <w:ilvl w:val="0"/>
                <w:numId w:val="126"/>
              </w:numPr>
              <w:rPr>
                <w:rFonts w:asciiTheme="minorHAnsi" w:hAnsiTheme="minorHAnsi" w:cstheme="minorHAnsi"/>
                <w:color w:val="FF0000"/>
              </w:rPr>
            </w:pPr>
            <w:r w:rsidRPr="00A97FEA">
              <w:rPr>
                <w:rFonts w:asciiTheme="minorHAnsi" w:hAnsiTheme="minorHAnsi" w:cstheme="minorHAnsi"/>
                <w:color w:val="FF0000"/>
              </w:rPr>
              <w:t>nazywa emocje, których doświadcza Abraham</w:t>
            </w:r>
          </w:p>
          <w:p w14:paraId="5CCB24D1" w14:textId="77777777" w:rsidR="00FF1F5B" w:rsidRPr="00A97FEA" w:rsidRDefault="00FF1F5B" w:rsidP="00BD1955">
            <w:pPr>
              <w:pStyle w:val="Default"/>
              <w:numPr>
                <w:ilvl w:val="0"/>
                <w:numId w:val="126"/>
              </w:numPr>
              <w:rPr>
                <w:rFonts w:asciiTheme="minorHAnsi" w:hAnsiTheme="minorHAnsi" w:cstheme="minorHAnsi"/>
                <w:bCs/>
                <w:color w:val="FF0000"/>
              </w:rPr>
            </w:pPr>
            <w:r w:rsidRPr="00A97FEA">
              <w:rPr>
                <w:rFonts w:asciiTheme="minorHAnsi" w:hAnsiTheme="minorHAnsi" w:cstheme="minorHAnsi"/>
                <w:color w:val="FF0000"/>
              </w:rPr>
              <w:t>wskazuje podobieństwa i różnice w kreacji świata przedstawionego we fragmencie Księgi Rodzaju i współczesnym opowiadaniu</w:t>
            </w:r>
          </w:p>
        </w:tc>
        <w:tc>
          <w:tcPr>
            <w:tcW w:w="720" w:type="pct"/>
            <w:shd w:val="clear" w:color="auto" w:fill="auto"/>
          </w:tcPr>
          <w:p w14:paraId="78505CE9" w14:textId="77777777" w:rsidR="00FF1F5B" w:rsidRPr="00A97FEA" w:rsidRDefault="00FF1F5B" w:rsidP="00BD1955">
            <w:pPr>
              <w:pStyle w:val="Default"/>
              <w:numPr>
                <w:ilvl w:val="0"/>
                <w:numId w:val="127"/>
              </w:numPr>
              <w:rPr>
                <w:rFonts w:asciiTheme="minorHAnsi" w:hAnsiTheme="minorHAnsi" w:cstheme="minorHAnsi"/>
                <w:color w:val="FF0000"/>
              </w:rPr>
            </w:pPr>
            <w:r w:rsidRPr="00A97FEA">
              <w:rPr>
                <w:rFonts w:asciiTheme="minorHAnsi" w:hAnsiTheme="minorHAnsi" w:cstheme="minorHAnsi"/>
                <w:color w:val="FF0000"/>
              </w:rPr>
              <w:t>potrafi wskazać parafrazę i aluzję literacką w tekście</w:t>
            </w:r>
          </w:p>
          <w:p w14:paraId="3E094191" w14:textId="77777777" w:rsidR="00FF1F5B" w:rsidRPr="00A97FEA" w:rsidRDefault="00FF1F5B" w:rsidP="00BD1955">
            <w:pPr>
              <w:pStyle w:val="Default"/>
              <w:numPr>
                <w:ilvl w:val="0"/>
                <w:numId w:val="127"/>
              </w:numPr>
              <w:rPr>
                <w:rFonts w:asciiTheme="minorHAnsi" w:hAnsiTheme="minorHAnsi" w:cstheme="minorHAnsi"/>
                <w:color w:val="FF0000"/>
              </w:rPr>
            </w:pPr>
            <w:r w:rsidRPr="00A97FEA">
              <w:rPr>
                <w:rFonts w:asciiTheme="minorHAnsi" w:hAnsiTheme="minorHAnsi" w:cstheme="minorHAnsi"/>
                <w:color w:val="FF0000"/>
              </w:rPr>
              <w:t>określa kompetencje narratora we fragmencie Księgi Rodzaju i w tekście współczesnym</w:t>
            </w:r>
          </w:p>
        </w:tc>
        <w:tc>
          <w:tcPr>
            <w:tcW w:w="713" w:type="pct"/>
            <w:shd w:val="clear" w:color="auto" w:fill="auto"/>
          </w:tcPr>
          <w:p w14:paraId="04253950" w14:textId="77777777" w:rsidR="00FF1F5B" w:rsidRPr="00A97FEA" w:rsidRDefault="00FF1F5B" w:rsidP="00BD1955">
            <w:pPr>
              <w:pStyle w:val="Default"/>
              <w:numPr>
                <w:ilvl w:val="0"/>
                <w:numId w:val="127"/>
              </w:numPr>
              <w:rPr>
                <w:rFonts w:asciiTheme="minorHAnsi" w:hAnsiTheme="minorHAnsi" w:cstheme="minorHAnsi"/>
                <w:color w:val="FF0000"/>
              </w:rPr>
            </w:pPr>
            <w:r w:rsidRPr="00A97FEA">
              <w:rPr>
                <w:rFonts w:asciiTheme="minorHAnsi" w:hAnsiTheme="minorHAnsi" w:cstheme="minorHAnsi"/>
                <w:color w:val="FF0000"/>
              </w:rPr>
              <w:t xml:space="preserve">określa, jakim rodzajem aluzji literackiej jest </w:t>
            </w:r>
            <w:r w:rsidRPr="00A97FEA">
              <w:rPr>
                <w:rFonts w:asciiTheme="minorHAnsi" w:hAnsiTheme="minorHAnsi" w:cstheme="minorHAnsi"/>
                <w:bCs/>
                <w:i/>
                <w:color w:val="FF0000"/>
              </w:rPr>
              <w:t>Ofiarowanie</w:t>
            </w:r>
            <w:r w:rsidRPr="00A97FEA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</w:p>
        </w:tc>
        <w:tc>
          <w:tcPr>
            <w:tcW w:w="716" w:type="pct"/>
            <w:gridSpan w:val="2"/>
            <w:shd w:val="clear" w:color="auto" w:fill="auto"/>
          </w:tcPr>
          <w:p w14:paraId="2314592D" w14:textId="77777777" w:rsidR="00FF1F5B" w:rsidRPr="00A97FEA" w:rsidRDefault="00FF1F5B" w:rsidP="00BD1955">
            <w:pPr>
              <w:pStyle w:val="Default"/>
              <w:numPr>
                <w:ilvl w:val="0"/>
                <w:numId w:val="127"/>
              </w:numPr>
              <w:rPr>
                <w:rFonts w:asciiTheme="minorHAnsi" w:hAnsiTheme="minorHAnsi" w:cstheme="minorHAnsi"/>
                <w:bCs/>
                <w:color w:val="FF0000"/>
              </w:rPr>
            </w:pPr>
            <w:r w:rsidRPr="00A97FEA">
              <w:rPr>
                <w:rFonts w:asciiTheme="minorHAnsi" w:hAnsiTheme="minorHAnsi" w:cstheme="minorHAnsi"/>
                <w:bCs/>
                <w:color w:val="FF0000"/>
              </w:rPr>
              <w:t xml:space="preserve">określa wymowę opowiadania </w:t>
            </w:r>
            <w:r w:rsidRPr="00A97FEA">
              <w:rPr>
                <w:rFonts w:asciiTheme="minorHAnsi" w:hAnsiTheme="minorHAnsi" w:cstheme="minorHAnsi"/>
                <w:color w:val="FF0000"/>
              </w:rPr>
              <w:t>Herlinga</w:t>
            </w:r>
            <w:r w:rsidRPr="00A97FEA">
              <w:rPr>
                <w:rFonts w:asciiTheme="minorHAnsi" w:hAnsiTheme="minorHAnsi" w:cstheme="minorHAnsi"/>
                <w:color w:val="FF0000"/>
              </w:rPr>
              <w:noBreakHyphen/>
            </w:r>
            <w:r w:rsidRPr="00A97FEA">
              <w:rPr>
                <w:rFonts w:asciiTheme="minorHAnsi" w:hAnsiTheme="minorHAnsi" w:cstheme="minorHAnsi"/>
                <w:bCs/>
                <w:color w:val="FF0000"/>
              </w:rPr>
              <w:t>Grudzińskiego w stosunku do religii i jej nakazów 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5EADE624" w14:textId="77777777" w:rsidR="00FF1F5B" w:rsidRPr="00A97FEA" w:rsidRDefault="00FF1F5B" w:rsidP="00BD1955">
            <w:pPr>
              <w:pStyle w:val="Default"/>
              <w:numPr>
                <w:ilvl w:val="0"/>
                <w:numId w:val="127"/>
              </w:numPr>
              <w:rPr>
                <w:rFonts w:asciiTheme="minorHAnsi" w:hAnsiTheme="minorHAnsi" w:cstheme="minorHAnsi"/>
                <w:color w:val="FF0000"/>
              </w:rPr>
            </w:pPr>
            <w:r w:rsidRPr="00A97FEA">
              <w:rPr>
                <w:rFonts w:asciiTheme="minorHAnsi" w:hAnsiTheme="minorHAnsi" w:cstheme="minorHAnsi"/>
                <w:color w:val="FF0000"/>
              </w:rPr>
              <w:t xml:space="preserve">interpretuje wymowę opowiadania Herlinga-Grudzińskiego, w funkcji argumentów wykorzystuje cytaty z książki autora </w:t>
            </w:r>
            <w:r w:rsidRPr="00A97FEA">
              <w:rPr>
                <w:rFonts w:asciiTheme="minorHAnsi" w:hAnsiTheme="minorHAnsi" w:cstheme="minorHAnsi"/>
                <w:i/>
                <w:iCs/>
                <w:color w:val="FF0000"/>
              </w:rPr>
              <w:t>Rozmowy w Neapolu</w:t>
            </w:r>
            <w:r w:rsidRPr="00A97FEA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</w:tr>
      <w:tr w:rsidR="00FF1F5B" w:rsidRPr="00A97FEA" w14:paraId="2CE68255" w14:textId="77777777" w:rsidTr="00FF1F5B">
        <w:trPr>
          <w:trHeight w:val="716"/>
        </w:trPr>
        <w:tc>
          <w:tcPr>
            <w:tcW w:w="177" w:type="pct"/>
            <w:shd w:val="clear" w:color="auto" w:fill="FFFF99"/>
          </w:tcPr>
          <w:p w14:paraId="7D7555D6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11.</w:t>
            </w:r>
          </w:p>
        </w:tc>
        <w:tc>
          <w:tcPr>
            <w:tcW w:w="529" w:type="pct"/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6AEA7B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Tworzenie własnego tekstu. Wypowiedź</w:t>
            </w:r>
            <w:r w:rsidRPr="00A97FEA">
              <w:rPr>
                <w:rFonts w:cstheme="minorHAnsi"/>
                <w:bCs/>
                <w:sz w:val="24"/>
                <w:szCs w:val="24"/>
              </w:rPr>
              <w:br/>
              <w:t>ustna</w:t>
            </w:r>
          </w:p>
        </w:tc>
        <w:tc>
          <w:tcPr>
            <w:tcW w:w="590" w:type="pct"/>
            <w:shd w:val="clear" w:color="auto" w:fill="FFFF99"/>
          </w:tcPr>
          <w:p w14:paraId="35B22E5A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zadanie 1. </w:t>
            </w:r>
          </w:p>
          <w:p w14:paraId="0FA8F8FB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A97FEA">
              <w:rPr>
                <w:rFonts w:cstheme="minorHAnsi"/>
                <w:bCs/>
                <w:sz w:val="24"/>
                <w:szCs w:val="24"/>
              </w:rPr>
              <w:t>Pieter</w:t>
            </w:r>
            <w:proofErr w:type="spellEnd"/>
            <w:r w:rsidRPr="00A97FEA">
              <w:rPr>
                <w:rFonts w:cstheme="minorHAnsi"/>
                <w:bCs/>
                <w:sz w:val="24"/>
                <w:szCs w:val="24"/>
              </w:rPr>
              <w:t xml:space="preserve"> Bruegel,</w:t>
            </w:r>
          </w:p>
          <w:p w14:paraId="60647732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i/>
                <w:sz w:val="24"/>
                <w:szCs w:val="24"/>
              </w:rPr>
              <w:t>Wieża Babel</w:t>
            </w:r>
            <w:r w:rsidRPr="00A97FEA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093D93FB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FFFF99"/>
          </w:tcPr>
          <w:p w14:paraId="1A62BD5B" w14:textId="77777777" w:rsidR="00FF1F5B" w:rsidRPr="00A97FEA" w:rsidRDefault="00FF1F5B" w:rsidP="00BD1955">
            <w:pPr>
              <w:pStyle w:val="Default"/>
              <w:numPr>
                <w:ilvl w:val="0"/>
                <w:numId w:val="125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t>zapoznaje się z przykładowym planem wypowiedzi</w:t>
            </w:r>
          </w:p>
          <w:p w14:paraId="5907163D" w14:textId="77777777" w:rsidR="00FF1F5B" w:rsidRPr="00A97FEA" w:rsidRDefault="00FF1F5B" w:rsidP="00BD1955">
            <w:pPr>
              <w:pStyle w:val="Default"/>
              <w:numPr>
                <w:ilvl w:val="0"/>
                <w:numId w:val="125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t>ma świadomość, że opanowanie zasad tworzenia wypowiedzi ustnej jest przydatne w sztuce prowadzenia dyskusji</w:t>
            </w:r>
          </w:p>
          <w:p w14:paraId="7FECF541" w14:textId="77777777" w:rsidR="00FF1F5B" w:rsidRPr="00A97FEA" w:rsidRDefault="00FF1F5B" w:rsidP="00BD1955">
            <w:pPr>
              <w:pStyle w:val="Default"/>
              <w:numPr>
                <w:ilvl w:val="0"/>
                <w:numId w:val="125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t>analizuje polecenie zawarte w temacie</w:t>
            </w:r>
          </w:p>
          <w:p w14:paraId="4089A950" w14:textId="77777777" w:rsidR="00FF1F5B" w:rsidRPr="00A97FEA" w:rsidRDefault="00FF1F5B" w:rsidP="00BD1955">
            <w:pPr>
              <w:pStyle w:val="Default"/>
              <w:numPr>
                <w:ilvl w:val="0"/>
                <w:numId w:val="125"/>
              </w:numPr>
              <w:rPr>
                <w:rFonts w:asciiTheme="minorHAnsi" w:hAnsiTheme="minorHAnsi" w:cstheme="minorHAnsi"/>
                <w:color w:val="auto"/>
                <w:spacing w:val="-4"/>
              </w:rPr>
            </w:pPr>
            <w:r w:rsidRPr="00A97FEA">
              <w:rPr>
                <w:rFonts w:asciiTheme="minorHAnsi" w:hAnsiTheme="minorHAnsi" w:cstheme="minorHAnsi"/>
                <w:color w:val="auto"/>
                <w:spacing w:val="-4"/>
              </w:rPr>
              <w:t xml:space="preserve">zna zasady </w:t>
            </w:r>
            <w:r w:rsidRPr="00A97FEA">
              <w:rPr>
                <w:rFonts w:asciiTheme="minorHAnsi" w:hAnsiTheme="minorHAnsi" w:cstheme="minorHAnsi"/>
                <w:color w:val="auto"/>
                <w:spacing w:val="-4"/>
              </w:rPr>
              <w:lastRenderedPageBreak/>
              <w:t>tworzenia wypowiedzi ustnej</w:t>
            </w:r>
          </w:p>
        </w:tc>
        <w:tc>
          <w:tcPr>
            <w:tcW w:w="720" w:type="pct"/>
            <w:shd w:val="clear" w:color="auto" w:fill="FFFF99"/>
          </w:tcPr>
          <w:p w14:paraId="7C312EB6" w14:textId="77777777" w:rsidR="00FF1F5B" w:rsidRPr="00A97FEA" w:rsidRDefault="00FF1F5B" w:rsidP="00BD1955">
            <w:pPr>
              <w:pStyle w:val="Default"/>
              <w:numPr>
                <w:ilvl w:val="0"/>
                <w:numId w:val="107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lastRenderedPageBreak/>
              <w:t>potrafi przygotować na podstawie podanego przykładu własny konspekt wypowiedzi ustnej</w:t>
            </w:r>
          </w:p>
          <w:p w14:paraId="05D9F55B" w14:textId="77777777" w:rsidR="00FF1F5B" w:rsidRPr="00A97FEA" w:rsidRDefault="00FF1F5B" w:rsidP="00BD1955">
            <w:pPr>
              <w:pStyle w:val="Default"/>
              <w:numPr>
                <w:ilvl w:val="0"/>
                <w:numId w:val="107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t xml:space="preserve">formułuje własną tezę </w:t>
            </w:r>
          </w:p>
          <w:p w14:paraId="15A653A4" w14:textId="77777777" w:rsidR="00FF1F5B" w:rsidRPr="00A97FEA" w:rsidRDefault="00FF1F5B" w:rsidP="00BD1955">
            <w:pPr>
              <w:pStyle w:val="Default"/>
              <w:numPr>
                <w:ilvl w:val="0"/>
                <w:numId w:val="107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t>określa zakres i typ tekstów do wykorzystania</w:t>
            </w:r>
          </w:p>
          <w:p w14:paraId="28E37B2B" w14:textId="77777777" w:rsidR="00FF1F5B" w:rsidRPr="00A97FEA" w:rsidRDefault="00FF1F5B" w:rsidP="00BD1955">
            <w:pPr>
              <w:pStyle w:val="Default"/>
              <w:numPr>
                <w:ilvl w:val="0"/>
                <w:numId w:val="107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t xml:space="preserve">rozwija umiejętność </w:t>
            </w:r>
            <w:r w:rsidRPr="00A97FEA">
              <w:rPr>
                <w:rFonts w:asciiTheme="minorHAnsi" w:hAnsiTheme="minorHAnsi" w:cstheme="minorHAnsi"/>
                <w:color w:val="auto"/>
              </w:rPr>
              <w:lastRenderedPageBreak/>
              <w:t>argumentacji</w:t>
            </w:r>
          </w:p>
        </w:tc>
        <w:tc>
          <w:tcPr>
            <w:tcW w:w="713" w:type="pct"/>
            <w:shd w:val="clear" w:color="auto" w:fill="FFFF99"/>
          </w:tcPr>
          <w:p w14:paraId="39F8EA20" w14:textId="77777777" w:rsidR="00FF1F5B" w:rsidRPr="00A97FEA" w:rsidRDefault="00FF1F5B" w:rsidP="00BD1955">
            <w:pPr>
              <w:pStyle w:val="Default"/>
              <w:numPr>
                <w:ilvl w:val="0"/>
                <w:numId w:val="107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lastRenderedPageBreak/>
              <w:t>posługuje się słownictwem pozwalającym wyrazić i uzasadnić własne zdanie</w:t>
            </w:r>
          </w:p>
          <w:p w14:paraId="1D3AAEBC" w14:textId="77777777" w:rsidR="00FF1F5B" w:rsidRPr="00A97FEA" w:rsidRDefault="00FF1F5B" w:rsidP="00BD1955">
            <w:pPr>
              <w:pStyle w:val="Default"/>
              <w:numPr>
                <w:ilvl w:val="0"/>
                <w:numId w:val="107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t xml:space="preserve">prezentuje wypowiedź na forum klasy, pamiętając o funkcji wstępu i zakończenia </w:t>
            </w:r>
          </w:p>
          <w:p w14:paraId="6F4E255B" w14:textId="77777777" w:rsidR="00FF1F5B" w:rsidRPr="00A97FEA" w:rsidRDefault="00FF1F5B" w:rsidP="00FF1F5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716" w:type="pct"/>
            <w:gridSpan w:val="2"/>
            <w:shd w:val="clear" w:color="auto" w:fill="FFFF99"/>
          </w:tcPr>
          <w:p w14:paraId="23FC03B4" w14:textId="77777777" w:rsidR="00FF1F5B" w:rsidRPr="00A97FEA" w:rsidRDefault="00FF1F5B" w:rsidP="00BD1955">
            <w:pPr>
              <w:pStyle w:val="Default"/>
              <w:numPr>
                <w:ilvl w:val="0"/>
                <w:numId w:val="107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t>formułuje opinię popartą uzasadnieniem</w:t>
            </w:r>
          </w:p>
          <w:p w14:paraId="1626DCBF" w14:textId="77777777" w:rsidR="00FF1F5B" w:rsidRPr="00A97FEA" w:rsidRDefault="00FF1F5B" w:rsidP="00BD1955">
            <w:pPr>
              <w:pStyle w:val="Default"/>
              <w:numPr>
                <w:ilvl w:val="0"/>
                <w:numId w:val="107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t>płynnie przechodzi od opinii (tezy) do jej uzasadnienia, bez sygnalizowania tego specjalnym sformułowaniem</w:t>
            </w:r>
          </w:p>
        </w:tc>
        <w:tc>
          <w:tcPr>
            <w:tcW w:w="798" w:type="pct"/>
            <w:gridSpan w:val="2"/>
            <w:shd w:val="clear" w:color="auto" w:fill="FFFF99"/>
          </w:tcPr>
          <w:p w14:paraId="6BEF4262" w14:textId="77777777" w:rsidR="00FF1F5B" w:rsidRPr="00A97FEA" w:rsidRDefault="00FF1F5B" w:rsidP="00BD1955">
            <w:pPr>
              <w:pStyle w:val="Akapitzlist"/>
              <w:numPr>
                <w:ilvl w:val="0"/>
                <w:numId w:val="10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z łatwością tworzy wstęp i zakończenie do wypowiedzi informacyjnych i argumentacyjnych</w:t>
            </w:r>
          </w:p>
          <w:p w14:paraId="54D28FE1" w14:textId="77777777" w:rsidR="00FF1F5B" w:rsidRPr="00A97FEA" w:rsidRDefault="00FF1F5B" w:rsidP="00BD1955">
            <w:pPr>
              <w:pStyle w:val="Akapitzlist"/>
              <w:numPr>
                <w:ilvl w:val="0"/>
                <w:numId w:val="10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potrafi wskazać wiele tekstów kultury nawiązujących do zagadnienia ujętego w temacie</w:t>
            </w:r>
          </w:p>
        </w:tc>
      </w:tr>
      <w:tr w:rsidR="00FF1F5B" w:rsidRPr="00A97FEA" w14:paraId="62521AF0" w14:textId="77777777" w:rsidTr="00FF1F5B">
        <w:trPr>
          <w:trHeight w:val="24"/>
        </w:trPr>
        <w:tc>
          <w:tcPr>
            <w:tcW w:w="177" w:type="pct"/>
            <w:shd w:val="clear" w:color="auto" w:fill="auto"/>
          </w:tcPr>
          <w:p w14:paraId="2222B752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DF805C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Cierpienie w Biblii </w:t>
            </w:r>
          </w:p>
        </w:tc>
        <w:tc>
          <w:tcPr>
            <w:tcW w:w="590" w:type="pct"/>
            <w:shd w:val="clear" w:color="auto" w:fill="auto"/>
          </w:tcPr>
          <w:p w14:paraId="214C0C69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i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wprowadzenie do lekcji 9. </w:t>
            </w:r>
            <w:r w:rsidRPr="00A97FEA">
              <w:rPr>
                <w:rFonts w:cstheme="minorHAnsi"/>
                <w:i/>
                <w:sz w:val="24"/>
                <w:szCs w:val="24"/>
              </w:rPr>
              <w:t>Cierpienie w Biblii – Księga Hioba</w:t>
            </w:r>
          </w:p>
          <w:p w14:paraId="7D84DA74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Księga Hioba (7,1–21) </w:t>
            </w:r>
            <w:r w:rsidRPr="00A97FEA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57" w:type="pct"/>
            <w:shd w:val="clear" w:color="auto" w:fill="auto"/>
          </w:tcPr>
          <w:p w14:paraId="6CBD8AD3" w14:textId="77777777" w:rsidR="00FF1F5B" w:rsidRPr="00A97FEA" w:rsidRDefault="00FF1F5B" w:rsidP="00BD1955">
            <w:pPr>
              <w:pStyle w:val="Default"/>
              <w:numPr>
                <w:ilvl w:val="0"/>
                <w:numId w:val="128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>wie, że duża część Księgi Hioba jest poematem</w:t>
            </w:r>
          </w:p>
          <w:p w14:paraId="3E83B611" w14:textId="77777777" w:rsidR="00FF1F5B" w:rsidRPr="00A97FEA" w:rsidRDefault="00FF1F5B" w:rsidP="00BD1955">
            <w:pPr>
              <w:pStyle w:val="Default"/>
              <w:numPr>
                <w:ilvl w:val="0"/>
                <w:numId w:val="128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t xml:space="preserve">opowiada </w:t>
            </w:r>
            <w:r w:rsidRPr="00A97FEA">
              <w:rPr>
                <w:rFonts w:asciiTheme="minorHAnsi" w:hAnsiTheme="minorHAnsi" w:cstheme="minorHAnsi"/>
              </w:rPr>
              <w:t>historię Hioba</w:t>
            </w:r>
          </w:p>
          <w:p w14:paraId="5DEC75ED" w14:textId="77777777" w:rsidR="00FF1F5B" w:rsidRPr="00A97FEA" w:rsidRDefault="00FF1F5B" w:rsidP="00BD1955">
            <w:pPr>
              <w:pStyle w:val="Default"/>
              <w:numPr>
                <w:ilvl w:val="0"/>
                <w:numId w:val="128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 xml:space="preserve">opisuje przedstawione w utworze relacje między Bogiem a człowiekiem </w:t>
            </w:r>
          </w:p>
          <w:p w14:paraId="5374F770" w14:textId="77777777" w:rsidR="00FF1F5B" w:rsidRPr="00A97FEA" w:rsidRDefault="00FF1F5B" w:rsidP="00BD1955">
            <w:pPr>
              <w:pStyle w:val="Default"/>
              <w:numPr>
                <w:ilvl w:val="0"/>
                <w:numId w:val="128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>wie, co to są powtórzenia</w:t>
            </w:r>
          </w:p>
        </w:tc>
        <w:tc>
          <w:tcPr>
            <w:tcW w:w="720" w:type="pct"/>
            <w:shd w:val="clear" w:color="auto" w:fill="auto"/>
          </w:tcPr>
          <w:p w14:paraId="49456492" w14:textId="77777777" w:rsidR="00FF1F5B" w:rsidRPr="00A97FEA" w:rsidRDefault="00FF1F5B" w:rsidP="00BD1955">
            <w:pPr>
              <w:pStyle w:val="Default"/>
              <w:numPr>
                <w:ilvl w:val="0"/>
                <w:numId w:val="128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 xml:space="preserve">potrafi zdefiniować poemat jako gatunek literacki </w:t>
            </w:r>
          </w:p>
          <w:p w14:paraId="06300990" w14:textId="77777777" w:rsidR="00FF1F5B" w:rsidRPr="00A97FEA" w:rsidRDefault="00FF1F5B" w:rsidP="00BD1955">
            <w:pPr>
              <w:pStyle w:val="Default"/>
              <w:numPr>
                <w:ilvl w:val="0"/>
                <w:numId w:val="128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>określa funkcję powtórzeń w tekście</w:t>
            </w:r>
            <w:r w:rsidRPr="00A97FEA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</w:p>
          <w:p w14:paraId="7BEB8897" w14:textId="77777777" w:rsidR="00FF1F5B" w:rsidRPr="00A97FEA" w:rsidRDefault="00FF1F5B" w:rsidP="00BD1955">
            <w:pPr>
              <w:pStyle w:val="Default"/>
              <w:numPr>
                <w:ilvl w:val="0"/>
                <w:numId w:val="128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  <w:bCs/>
                <w:color w:val="000000" w:themeColor="text1"/>
              </w:rPr>
              <w:t xml:space="preserve">odszukuje w tekście i </w:t>
            </w:r>
            <w:r w:rsidRPr="00A97FEA">
              <w:rPr>
                <w:rFonts w:asciiTheme="minorHAnsi" w:hAnsiTheme="minorHAnsi" w:cstheme="minorHAnsi"/>
              </w:rPr>
              <w:t xml:space="preserve">interpretuje uniwersalne wypowiedzi </w:t>
            </w:r>
            <w:r w:rsidRPr="00A97FEA">
              <w:rPr>
                <w:rFonts w:asciiTheme="minorHAnsi" w:hAnsiTheme="minorHAnsi" w:cstheme="minorHAnsi"/>
              </w:rPr>
              <w:lastRenderedPageBreak/>
              <w:t xml:space="preserve">dotyczące ludzkiego losu </w:t>
            </w:r>
          </w:p>
        </w:tc>
        <w:tc>
          <w:tcPr>
            <w:tcW w:w="713" w:type="pct"/>
            <w:shd w:val="clear" w:color="auto" w:fill="auto"/>
          </w:tcPr>
          <w:p w14:paraId="15E3FA4D" w14:textId="77777777" w:rsidR="00FF1F5B" w:rsidRPr="00A97FEA" w:rsidRDefault="00FF1F5B" w:rsidP="00BD1955">
            <w:pPr>
              <w:pStyle w:val="Akapitzlist"/>
              <w:numPr>
                <w:ilvl w:val="0"/>
                <w:numId w:val="12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lastRenderedPageBreak/>
              <w:t>charakteryzuje językowy kształt wypowiedzi Hioba</w:t>
            </w:r>
          </w:p>
          <w:p w14:paraId="66060FBF" w14:textId="77777777" w:rsidR="00FF1F5B" w:rsidRPr="00A97FEA" w:rsidRDefault="00FF1F5B" w:rsidP="00BD1955">
            <w:pPr>
              <w:pStyle w:val="Akapitzlist"/>
              <w:numPr>
                <w:ilvl w:val="0"/>
                <w:numId w:val="12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wyjaśnia, dlaczego Bóg przywrócił Hioba do dawnego stanu</w:t>
            </w:r>
          </w:p>
          <w:p w14:paraId="1196FFEF" w14:textId="77777777" w:rsidR="00FF1F5B" w:rsidRPr="00A97FEA" w:rsidRDefault="00FF1F5B" w:rsidP="00BD1955">
            <w:pPr>
              <w:pStyle w:val="Akapitzlist"/>
              <w:numPr>
                <w:ilvl w:val="0"/>
                <w:numId w:val="12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przygotowuje plan wypowiedzi argumentacyjnej, </w:t>
            </w:r>
            <w:r w:rsidRPr="00A97FEA">
              <w:rPr>
                <w:rFonts w:cstheme="minorHAnsi"/>
                <w:sz w:val="24"/>
                <w:szCs w:val="24"/>
              </w:rPr>
              <w:lastRenderedPageBreak/>
              <w:t xml:space="preserve">inspirowanej słowami </w:t>
            </w:r>
            <w:r w:rsidRPr="00A97FEA">
              <w:rPr>
                <w:rFonts w:cstheme="minorHAnsi"/>
                <w:color w:val="000000"/>
                <w:sz w:val="24"/>
                <w:szCs w:val="24"/>
              </w:rPr>
              <w:t>Kierkegaarda</w:t>
            </w:r>
            <w:r w:rsidRPr="00A97FE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16" w:type="pct"/>
            <w:gridSpan w:val="2"/>
            <w:shd w:val="clear" w:color="auto" w:fill="auto"/>
          </w:tcPr>
          <w:p w14:paraId="68E53CBA" w14:textId="77777777" w:rsidR="00FF1F5B" w:rsidRPr="00A97FEA" w:rsidRDefault="00FF1F5B" w:rsidP="00BD1955">
            <w:pPr>
              <w:pStyle w:val="Default"/>
              <w:numPr>
                <w:ilvl w:val="0"/>
                <w:numId w:val="128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lastRenderedPageBreak/>
              <w:t>wyjaśnia, w jaki sposób Hiob pojmuje grzech</w:t>
            </w:r>
          </w:p>
          <w:p w14:paraId="3D57A1A8" w14:textId="77777777" w:rsidR="00FF1F5B" w:rsidRPr="00A97FEA" w:rsidRDefault="00FF1F5B" w:rsidP="00BD1955">
            <w:pPr>
              <w:pStyle w:val="Default"/>
              <w:numPr>
                <w:ilvl w:val="0"/>
                <w:numId w:val="128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t xml:space="preserve">pisze wypowiedź argumentacyjną na zadany temat </w:t>
            </w:r>
            <w:r w:rsidRPr="00A97FEA">
              <w:rPr>
                <w:rFonts w:asciiTheme="minorHAnsi" w:hAnsiTheme="minorHAnsi" w:cstheme="minorHAnsi"/>
                <w:bCs/>
                <w:color w:val="000000" w:themeColor="text1"/>
                <w:spacing w:val="-4"/>
              </w:rPr>
              <w:t>zgodnie ze wszystkimi założeniami tej formy gatunkowej</w:t>
            </w:r>
            <w:r w:rsidRPr="00A97FEA">
              <w:rPr>
                <w:rFonts w:asciiTheme="minorHAnsi" w:hAnsiTheme="minorHAnsi" w:cstheme="minorHAnsi"/>
                <w:color w:val="auto"/>
              </w:rPr>
              <w:t xml:space="preserve">  </w:t>
            </w:r>
          </w:p>
          <w:p w14:paraId="65E18E0F" w14:textId="77777777" w:rsidR="00FF1F5B" w:rsidRPr="00A97FEA" w:rsidRDefault="00FF1F5B" w:rsidP="00FF1F5B">
            <w:pPr>
              <w:pStyle w:val="Default"/>
              <w:rPr>
                <w:rFonts w:asciiTheme="minorHAnsi" w:hAnsiTheme="minorHAnsi" w:cstheme="minorHAnsi"/>
              </w:rPr>
            </w:pPr>
          </w:p>
          <w:p w14:paraId="1913C219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14:paraId="2609FB19" w14:textId="77777777" w:rsidR="00FF1F5B" w:rsidRPr="00A97FEA" w:rsidRDefault="00FF1F5B" w:rsidP="00BD1955">
            <w:pPr>
              <w:pStyle w:val="Akapitzlist"/>
              <w:numPr>
                <w:ilvl w:val="0"/>
                <w:numId w:val="12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przedstawia swoje stanowisko na temat sensu niezawinionego cierpienia </w:t>
            </w:r>
          </w:p>
          <w:p w14:paraId="67F2A288" w14:textId="77777777" w:rsidR="00FF1F5B" w:rsidRPr="00A97FEA" w:rsidRDefault="00FF1F5B" w:rsidP="00BD1955">
            <w:pPr>
              <w:pStyle w:val="Akapitzlist"/>
              <w:numPr>
                <w:ilvl w:val="0"/>
                <w:numId w:val="16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porównuje próby, którym zostali poddani Hiob i Abraham, tworzy plan porównywania obu tekstów kultury</w:t>
            </w:r>
          </w:p>
        </w:tc>
      </w:tr>
      <w:tr w:rsidR="00FF1F5B" w:rsidRPr="00A97FEA" w14:paraId="36E1B671" w14:textId="77777777" w:rsidTr="00FF1F5B">
        <w:trPr>
          <w:trHeight w:val="514"/>
        </w:trPr>
        <w:tc>
          <w:tcPr>
            <w:tcW w:w="177" w:type="pct"/>
            <w:shd w:val="clear" w:color="auto" w:fill="auto"/>
          </w:tcPr>
          <w:p w14:paraId="02E059BC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DF2E07" w14:textId="47612C71" w:rsidR="00FF1F5B" w:rsidRPr="00A97FEA" w:rsidRDefault="00FF1F5B" w:rsidP="00E17BE9">
            <w:pPr>
              <w:pStyle w:val="Nagwek"/>
              <w:rPr>
                <w:rFonts w:cstheme="minorHAnsi"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z w:val="24"/>
                <w:szCs w:val="24"/>
              </w:rPr>
              <w:t>Wiersz o  Hiobie</w:t>
            </w:r>
            <w:r w:rsidR="00E17BE9">
              <w:rPr>
                <w:rFonts w:cstheme="minorHAnsi"/>
                <w:color w:val="FF0000"/>
                <w:sz w:val="24"/>
                <w:szCs w:val="24"/>
              </w:rPr>
              <w:t xml:space="preserve"> z XX wieku</w:t>
            </w:r>
            <w:bookmarkStart w:id="0" w:name="_GoBack"/>
            <w:bookmarkEnd w:id="0"/>
          </w:p>
        </w:tc>
        <w:tc>
          <w:tcPr>
            <w:tcW w:w="590" w:type="pct"/>
            <w:shd w:val="clear" w:color="auto" w:fill="auto"/>
          </w:tcPr>
          <w:p w14:paraId="53F5AD3E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z w:val="24"/>
                <w:szCs w:val="24"/>
              </w:rPr>
              <w:t xml:space="preserve">wprowadzenie do lekcji 10. </w:t>
            </w:r>
            <w:r w:rsidRPr="00A97FEA">
              <w:rPr>
                <w:rFonts w:cstheme="minorHAnsi"/>
                <w:i/>
                <w:color w:val="FF0000"/>
                <w:sz w:val="24"/>
                <w:szCs w:val="24"/>
              </w:rPr>
              <w:t>Wiersz o współczesnym Hiobie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 xml:space="preserve"> </w:t>
            </w:r>
          </w:p>
          <w:p w14:paraId="13040742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i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Anna Kamieńska, 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>Powrót Hioba</w:t>
            </w:r>
          </w:p>
          <w:p w14:paraId="1C971963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Gerhard </w:t>
            </w:r>
            <w:proofErr w:type="spellStart"/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Marcks</w:t>
            </w:r>
            <w:proofErr w:type="spellEnd"/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, 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>Hiob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, 1957</w:t>
            </w:r>
          </w:p>
        </w:tc>
        <w:tc>
          <w:tcPr>
            <w:tcW w:w="757" w:type="pct"/>
            <w:shd w:val="clear" w:color="auto" w:fill="auto"/>
          </w:tcPr>
          <w:p w14:paraId="6BB5BD75" w14:textId="77777777" w:rsidR="00FF1F5B" w:rsidRPr="00A97FEA" w:rsidRDefault="00FF1F5B" w:rsidP="00BD1955">
            <w:pPr>
              <w:pStyle w:val="Akapitzlist"/>
              <w:numPr>
                <w:ilvl w:val="0"/>
                <w:numId w:val="12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określa osobę mówiącą w wierszu </w:t>
            </w:r>
          </w:p>
          <w:p w14:paraId="3632312F" w14:textId="77777777" w:rsidR="00FF1F5B" w:rsidRPr="00A97FEA" w:rsidRDefault="00FF1F5B" w:rsidP="00BD1955">
            <w:pPr>
              <w:pStyle w:val="Akapitzlist"/>
              <w:numPr>
                <w:ilvl w:val="0"/>
                <w:numId w:val="12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wymienia przywołane w tekście przyczyny śmierci i formy cierpienia </w:t>
            </w:r>
          </w:p>
          <w:p w14:paraId="3E959F55" w14:textId="77777777" w:rsidR="00FF1F5B" w:rsidRPr="00A97FEA" w:rsidRDefault="00FF1F5B" w:rsidP="00BD1955">
            <w:pPr>
              <w:pStyle w:val="Akapitzlist"/>
              <w:numPr>
                <w:ilvl w:val="0"/>
                <w:numId w:val="12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wie, co to jest stylizacja biblijna </w:t>
            </w:r>
          </w:p>
          <w:p w14:paraId="0D0E4FC2" w14:textId="77777777" w:rsidR="00FF1F5B" w:rsidRPr="00A97FEA" w:rsidRDefault="00FF1F5B" w:rsidP="00BD1955">
            <w:pPr>
              <w:pStyle w:val="Akapitzlist"/>
              <w:numPr>
                <w:ilvl w:val="0"/>
                <w:numId w:val="12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opisuje swoje 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 xml:space="preserve">wrażenia po obejrzeniu posągu 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 xml:space="preserve">Hiob </w:t>
            </w:r>
            <w:r w:rsidRPr="00A97FEA">
              <w:rPr>
                <w:rFonts w:cstheme="minorHAnsi"/>
                <w:color w:val="FF0000"/>
                <w:sz w:val="24"/>
                <w:szCs w:val="24"/>
              </w:rPr>
              <w:t xml:space="preserve">Gerharda </w:t>
            </w:r>
            <w:proofErr w:type="spellStart"/>
            <w:r w:rsidRPr="00A97FEA">
              <w:rPr>
                <w:rFonts w:cstheme="minorHAnsi"/>
                <w:color w:val="FF0000"/>
                <w:sz w:val="24"/>
                <w:szCs w:val="24"/>
              </w:rPr>
              <w:t>Marcksa</w:t>
            </w:r>
            <w:proofErr w:type="spellEnd"/>
            <w:r w:rsidRPr="00A97FEA">
              <w:rPr>
                <w:rFonts w:cstheme="minorHAnsi"/>
                <w:color w:val="FF0000"/>
                <w:sz w:val="24"/>
                <w:szCs w:val="24"/>
              </w:rPr>
              <w:t xml:space="preserve">   </w:t>
            </w:r>
          </w:p>
        </w:tc>
        <w:tc>
          <w:tcPr>
            <w:tcW w:w="720" w:type="pct"/>
            <w:shd w:val="clear" w:color="auto" w:fill="auto"/>
          </w:tcPr>
          <w:p w14:paraId="79166AB6" w14:textId="77777777" w:rsidR="00FF1F5B" w:rsidRPr="00A97FEA" w:rsidRDefault="00FF1F5B" w:rsidP="00BD1955">
            <w:pPr>
              <w:pStyle w:val="Akapitzlist"/>
              <w:numPr>
                <w:ilvl w:val="0"/>
                <w:numId w:val="12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 xml:space="preserve">określa problematykę wiersza </w:t>
            </w:r>
          </w:p>
          <w:p w14:paraId="6C08D2E2" w14:textId="77777777" w:rsidR="00FF1F5B" w:rsidRPr="00A97FEA" w:rsidRDefault="00FF1F5B" w:rsidP="00BD1955">
            <w:pPr>
              <w:pStyle w:val="Akapitzlist"/>
              <w:numPr>
                <w:ilvl w:val="0"/>
                <w:numId w:val="12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wymienia elementy nowego życia Hioba</w:t>
            </w:r>
          </w:p>
          <w:p w14:paraId="298F113A" w14:textId="77777777" w:rsidR="00FF1F5B" w:rsidRPr="00A97FEA" w:rsidRDefault="00FF1F5B" w:rsidP="00BD1955">
            <w:pPr>
              <w:pStyle w:val="Akapitzlist"/>
              <w:numPr>
                <w:ilvl w:val="0"/>
                <w:numId w:val="12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uzasadnia, czy </w:t>
            </w:r>
            <w:r w:rsidRPr="00A97FEA">
              <w:rPr>
                <w:rFonts w:cstheme="minorHAnsi"/>
                <w:i/>
                <w:color w:val="FF0000"/>
                <w:sz w:val="24"/>
                <w:szCs w:val="24"/>
              </w:rPr>
              <w:t xml:space="preserve">Wiersz o współczesnym Hiobie 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jest przykładem 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 xml:space="preserve">stylizacji biblijnej </w:t>
            </w:r>
          </w:p>
          <w:p w14:paraId="7094B1EA" w14:textId="77777777" w:rsidR="00FF1F5B" w:rsidRPr="00A97FEA" w:rsidRDefault="00FF1F5B" w:rsidP="00BD1955">
            <w:pPr>
              <w:pStyle w:val="Akapitzlist"/>
              <w:numPr>
                <w:ilvl w:val="0"/>
                <w:numId w:val="12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pacing w:val="-2"/>
                <w:sz w:val="24"/>
                <w:szCs w:val="24"/>
              </w:rPr>
              <w:t>ustosunkowuje się do stwierdzenia, że cierpienie uszlachetnia; przedstawia argumenty na uzasadnienie swojego zdania</w:t>
            </w:r>
          </w:p>
        </w:tc>
        <w:tc>
          <w:tcPr>
            <w:tcW w:w="713" w:type="pct"/>
            <w:shd w:val="clear" w:color="auto" w:fill="auto"/>
          </w:tcPr>
          <w:p w14:paraId="137A41AA" w14:textId="77777777" w:rsidR="00FF1F5B" w:rsidRPr="00A97FEA" w:rsidRDefault="00FF1F5B" w:rsidP="00BD1955">
            <w:pPr>
              <w:pStyle w:val="Akapitzlist"/>
              <w:numPr>
                <w:ilvl w:val="0"/>
                <w:numId w:val="12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wyjaśnia, dlaczego Hiob po ocaleniu nie potrafi być szczęśliwy</w:t>
            </w:r>
          </w:p>
          <w:p w14:paraId="5435E0B6" w14:textId="77777777" w:rsidR="00FF1F5B" w:rsidRPr="00A97FEA" w:rsidRDefault="00FF1F5B" w:rsidP="00BD1955">
            <w:pPr>
              <w:pStyle w:val="Akapitzlist"/>
              <w:numPr>
                <w:ilvl w:val="0"/>
                <w:numId w:val="12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wskazuje w wierszu elementy przedstawienia nawiązujące do opowieści biblijnej </w:t>
            </w:r>
          </w:p>
          <w:p w14:paraId="31FA8AAC" w14:textId="77777777" w:rsidR="00FF1F5B" w:rsidRPr="00A97FEA" w:rsidRDefault="00FF1F5B" w:rsidP="00BD1955">
            <w:pPr>
              <w:pStyle w:val="Akapitzlist"/>
              <w:numPr>
                <w:ilvl w:val="0"/>
                <w:numId w:val="12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określa funkcję czasownika „zdechł” (3. wers), uwzględniając jego łączliwość składniową</w:t>
            </w:r>
          </w:p>
          <w:p w14:paraId="73A6B92E" w14:textId="77777777" w:rsidR="00FF1F5B" w:rsidRPr="00A97FEA" w:rsidRDefault="00FF1F5B" w:rsidP="00BD1955">
            <w:pPr>
              <w:pStyle w:val="Akapitzlist"/>
              <w:numPr>
                <w:ilvl w:val="0"/>
                <w:numId w:val="12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interpretuje sens ostatniego wersu wiersza </w:t>
            </w:r>
          </w:p>
        </w:tc>
        <w:tc>
          <w:tcPr>
            <w:tcW w:w="716" w:type="pct"/>
            <w:gridSpan w:val="2"/>
            <w:shd w:val="clear" w:color="auto" w:fill="auto"/>
          </w:tcPr>
          <w:p w14:paraId="5E1B0B9A" w14:textId="77777777" w:rsidR="00FF1F5B" w:rsidRPr="00A97FEA" w:rsidRDefault="00FF1F5B" w:rsidP="00BD1955">
            <w:pPr>
              <w:pStyle w:val="Akapitzlist"/>
              <w:numPr>
                <w:ilvl w:val="0"/>
                <w:numId w:val="12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poddaje analizie budowę zdań, użyte słownictwo i środki stylistyczne, charakteryzuje język utworu</w:t>
            </w:r>
          </w:p>
          <w:p w14:paraId="4E98F061" w14:textId="77777777" w:rsidR="00FF1F5B" w:rsidRPr="00A97FEA" w:rsidRDefault="00FF1F5B" w:rsidP="00BD1955">
            <w:pPr>
              <w:pStyle w:val="Akapitzlist"/>
              <w:numPr>
                <w:ilvl w:val="0"/>
                <w:numId w:val="12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wyjaśnia stwierdzenie, że bohater „wśród ludzi” jest 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 xml:space="preserve">„zbędny jak wyrzut sumienia” 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5C4AA67B" w14:textId="77777777" w:rsidR="00FF1F5B" w:rsidRPr="00A97FEA" w:rsidRDefault="00FF1F5B" w:rsidP="00BD1955">
            <w:pPr>
              <w:pStyle w:val="Akapitzlist"/>
              <w:numPr>
                <w:ilvl w:val="0"/>
                <w:numId w:val="12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rozważa, czy ludzie mają prawo do poszukiwania szczęścia po przeżyciu największej osobistej tragedii</w:t>
            </w:r>
          </w:p>
        </w:tc>
      </w:tr>
      <w:tr w:rsidR="00FF1F5B" w:rsidRPr="00A97FEA" w14:paraId="3B44A799" w14:textId="77777777" w:rsidTr="00FF1F5B">
        <w:trPr>
          <w:cantSplit/>
          <w:trHeight w:val="514"/>
        </w:trPr>
        <w:tc>
          <w:tcPr>
            <w:tcW w:w="177" w:type="pct"/>
            <w:shd w:val="clear" w:color="auto" w:fill="auto"/>
          </w:tcPr>
          <w:p w14:paraId="0C20ED43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3ADF81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Życie, śmierć i los – Księga </w:t>
            </w:r>
            <w:proofErr w:type="spellStart"/>
            <w:r w:rsidRPr="00A97FEA">
              <w:rPr>
                <w:rFonts w:cstheme="minorHAnsi"/>
                <w:sz w:val="24"/>
                <w:szCs w:val="24"/>
              </w:rPr>
              <w:t>Koheleta</w:t>
            </w:r>
            <w:proofErr w:type="spellEnd"/>
          </w:p>
        </w:tc>
        <w:tc>
          <w:tcPr>
            <w:tcW w:w="590" w:type="pct"/>
            <w:shd w:val="clear" w:color="auto" w:fill="auto"/>
          </w:tcPr>
          <w:p w14:paraId="7B9D5298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wprowadzenie do lekcji 11. </w:t>
            </w:r>
            <w:r w:rsidRPr="00A97FEA">
              <w:rPr>
                <w:rFonts w:cstheme="minorHAnsi"/>
                <w:i/>
                <w:sz w:val="24"/>
                <w:szCs w:val="24"/>
              </w:rPr>
              <w:t>Życie, śmierć i los – Księga Eklezjasty</w:t>
            </w:r>
          </w:p>
          <w:p w14:paraId="5D767F49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Księga Eklezjasty (1, 1–14) </w:t>
            </w:r>
          </w:p>
          <w:p w14:paraId="25FE0D48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color w:val="000000" w:themeColor="text1"/>
                <w:spacing w:val="-4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pacing w:val="-4"/>
                <w:sz w:val="24"/>
                <w:szCs w:val="24"/>
              </w:rPr>
              <w:t xml:space="preserve">Fernando </w:t>
            </w:r>
            <w:proofErr w:type="spellStart"/>
            <w:r w:rsidRPr="00A97FEA">
              <w:rPr>
                <w:rFonts w:cstheme="minorHAnsi"/>
                <w:bCs/>
                <w:color w:val="000000" w:themeColor="text1"/>
                <w:spacing w:val="-4"/>
                <w:sz w:val="24"/>
                <w:szCs w:val="24"/>
              </w:rPr>
              <w:t>Vicente</w:t>
            </w:r>
            <w:proofErr w:type="spellEnd"/>
            <w:r w:rsidRPr="00A97FEA">
              <w:rPr>
                <w:rFonts w:cstheme="minorHAnsi"/>
                <w:bCs/>
                <w:color w:val="000000" w:themeColor="text1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A97FEA">
              <w:rPr>
                <w:rFonts w:cstheme="minorHAnsi"/>
                <w:bCs/>
                <w:i/>
                <w:color w:val="000000" w:themeColor="text1"/>
                <w:spacing w:val="-4"/>
                <w:sz w:val="24"/>
                <w:szCs w:val="24"/>
              </w:rPr>
              <w:t>Vanitas</w:t>
            </w:r>
            <w:proofErr w:type="spellEnd"/>
            <w:r w:rsidRPr="00A97FEA">
              <w:rPr>
                <w:rFonts w:cstheme="minorHAnsi"/>
                <w:bCs/>
                <w:color w:val="000000" w:themeColor="text1"/>
                <w:spacing w:val="-4"/>
                <w:sz w:val="24"/>
                <w:szCs w:val="24"/>
              </w:rPr>
              <w:t>, XXI w.</w:t>
            </w:r>
          </w:p>
          <w:p w14:paraId="1E503D01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mural z motywem </w:t>
            </w:r>
            <w:proofErr w:type="spellStart"/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vanitas</w:t>
            </w:r>
            <w:proofErr w:type="spellEnd"/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, XXI w.</w:t>
            </w:r>
          </w:p>
          <w:p w14:paraId="07410B89" w14:textId="1C552E01" w:rsidR="00FF1F5B" w:rsidRPr="00A97FEA" w:rsidRDefault="00310327" w:rsidP="00FF1F5B">
            <w:pPr>
              <w:shd w:val="clear" w:color="auto" w:fill="FFFF99"/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przypomnij sobie</w:t>
            </w:r>
            <w:r w:rsidR="00FF1F5B"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: rodzaje zdań złożonych </w:t>
            </w:r>
          </w:p>
          <w:p w14:paraId="656434C6" w14:textId="77777777" w:rsidR="00FF1F5B" w:rsidRPr="00A97FEA" w:rsidRDefault="00FF1F5B" w:rsidP="00FF1F5B">
            <w:pPr>
              <w:shd w:val="clear" w:color="auto" w:fill="FFFF99"/>
              <w:spacing w:before="60"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infografika: miejsca biblijne</w:t>
            </w:r>
          </w:p>
        </w:tc>
        <w:tc>
          <w:tcPr>
            <w:tcW w:w="757" w:type="pct"/>
            <w:shd w:val="clear" w:color="auto" w:fill="auto"/>
          </w:tcPr>
          <w:p w14:paraId="50497E00" w14:textId="77777777" w:rsidR="00FF1F5B" w:rsidRPr="00A97FEA" w:rsidRDefault="00FF1F5B" w:rsidP="00BD1955">
            <w:pPr>
              <w:pStyle w:val="Akapitzlist"/>
              <w:numPr>
                <w:ilvl w:val="0"/>
                <w:numId w:val="13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wie, co to są księgi </w:t>
            </w:r>
            <w:proofErr w:type="spellStart"/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mądrościowe</w:t>
            </w:r>
            <w:proofErr w:type="spellEnd"/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2E739952" w14:textId="77777777" w:rsidR="00FF1F5B" w:rsidRPr="00A97FEA" w:rsidRDefault="00FF1F5B" w:rsidP="00BD1955">
            <w:pPr>
              <w:pStyle w:val="Akapitzlist"/>
              <w:numPr>
                <w:ilvl w:val="0"/>
                <w:numId w:val="13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zna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pojęcia: aforyzm, paralelizm składniowy, paralelizm znaczeniowy </w:t>
            </w:r>
          </w:p>
          <w:p w14:paraId="23CDB808" w14:textId="77777777" w:rsidR="00FF1F5B" w:rsidRPr="00A97FEA" w:rsidRDefault="00FF1F5B" w:rsidP="00BD1955">
            <w:pPr>
              <w:pStyle w:val="Akapitzlist"/>
              <w:numPr>
                <w:ilvl w:val="0"/>
                <w:numId w:val="13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objaśnia sens wyrazu </w:t>
            </w:r>
            <w:r w:rsidRPr="00A97FEA">
              <w:rPr>
                <w:rFonts w:cstheme="minorHAnsi"/>
                <w:i/>
                <w:iCs/>
                <w:sz w:val="24"/>
                <w:szCs w:val="24"/>
              </w:rPr>
              <w:t xml:space="preserve">marność w </w:t>
            </w:r>
            <w:r w:rsidRPr="00A97FEA">
              <w:rPr>
                <w:rFonts w:cstheme="minorHAnsi"/>
                <w:sz w:val="24"/>
                <w:szCs w:val="24"/>
              </w:rPr>
              <w:t xml:space="preserve">kontekście księgi biblijnej </w:t>
            </w:r>
          </w:p>
          <w:p w14:paraId="2619CB32" w14:textId="77777777" w:rsidR="00FF1F5B" w:rsidRPr="00A97FEA" w:rsidRDefault="00FF1F5B" w:rsidP="00BD1955">
            <w:pPr>
              <w:pStyle w:val="Akapitzlist"/>
              <w:numPr>
                <w:ilvl w:val="0"/>
                <w:numId w:val="13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zna rodzaje zdań złożonych współrzędnie i podrzędnie</w:t>
            </w:r>
          </w:p>
          <w:p w14:paraId="46951129" w14:textId="77777777" w:rsidR="00FF1F5B" w:rsidRPr="00A97FEA" w:rsidRDefault="00FF1F5B" w:rsidP="00BD1955">
            <w:pPr>
              <w:pStyle w:val="Akapitzlist"/>
              <w:numPr>
                <w:ilvl w:val="0"/>
                <w:numId w:val="13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przedstawia swoje wrażenia po obejrzeniu muralu z motywem </w:t>
            </w:r>
            <w:proofErr w:type="spellStart"/>
            <w:r w:rsidRPr="00A97FEA">
              <w:rPr>
                <w:rFonts w:cstheme="minorHAnsi"/>
                <w:i/>
                <w:sz w:val="24"/>
                <w:szCs w:val="24"/>
              </w:rPr>
              <w:t>vanitas</w:t>
            </w:r>
            <w:proofErr w:type="spellEnd"/>
          </w:p>
        </w:tc>
        <w:tc>
          <w:tcPr>
            <w:tcW w:w="720" w:type="pct"/>
            <w:shd w:val="clear" w:color="auto" w:fill="auto"/>
          </w:tcPr>
          <w:p w14:paraId="5FC01D1F" w14:textId="77777777" w:rsidR="00FF1F5B" w:rsidRPr="00A97FEA" w:rsidRDefault="00FF1F5B" w:rsidP="00BD1955">
            <w:pPr>
              <w:pStyle w:val="Default"/>
              <w:numPr>
                <w:ilvl w:val="0"/>
                <w:numId w:val="131"/>
              </w:num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A97FEA">
              <w:rPr>
                <w:rFonts w:asciiTheme="minorHAnsi" w:hAnsiTheme="minorHAnsi" w:cstheme="minorHAnsi"/>
                <w:bCs/>
                <w:color w:val="000000" w:themeColor="text1"/>
              </w:rPr>
              <w:t xml:space="preserve">umie wyjaśnić, co oznaczają imię </w:t>
            </w:r>
            <w:proofErr w:type="spellStart"/>
            <w:r w:rsidRPr="00A97FEA">
              <w:rPr>
                <w:rFonts w:asciiTheme="minorHAnsi" w:hAnsiTheme="minorHAnsi" w:cstheme="minorHAnsi"/>
                <w:bCs/>
                <w:color w:val="000000" w:themeColor="text1"/>
              </w:rPr>
              <w:t>Kohelet</w:t>
            </w:r>
            <w:proofErr w:type="spellEnd"/>
            <w:r w:rsidRPr="00A97FEA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i Księga Eklezjasty </w:t>
            </w:r>
          </w:p>
          <w:p w14:paraId="682A162F" w14:textId="77777777" w:rsidR="00FF1F5B" w:rsidRPr="00A97FEA" w:rsidRDefault="00FF1F5B" w:rsidP="00BD1955">
            <w:pPr>
              <w:pStyle w:val="Default"/>
              <w:numPr>
                <w:ilvl w:val="0"/>
                <w:numId w:val="131"/>
              </w:num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A97FEA">
              <w:rPr>
                <w:rFonts w:asciiTheme="minorHAnsi" w:hAnsiTheme="minorHAnsi" w:cstheme="minorHAnsi"/>
                <w:bCs/>
                <w:color w:val="000000" w:themeColor="text1"/>
              </w:rPr>
              <w:t xml:space="preserve">analizuje budowę składniową wskazanego wypowiedzenia </w:t>
            </w:r>
          </w:p>
          <w:p w14:paraId="31A206CE" w14:textId="77777777" w:rsidR="00FF1F5B" w:rsidRPr="00A97FEA" w:rsidRDefault="00FF1F5B" w:rsidP="00BD1955">
            <w:pPr>
              <w:pStyle w:val="Default"/>
              <w:numPr>
                <w:ilvl w:val="0"/>
                <w:numId w:val="131"/>
              </w:num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A97FEA">
              <w:rPr>
                <w:rFonts w:asciiTheme="minorHAnsi" w:hAnsiTheme="minorHAnsi" w:cstheme="minorHAnsi"/>
              </w:rPr>
              <w:t xml:space="preserve">odszukuje w tekście i interpretuje aforyzmy wyrażające prawdy o świecie i człowieku </w:t>
            </w:r>
          </w:p>
          <w:p w14:paraId="2FEBDEBC" w14:textId="77777777" w:rsidR="00FF1F5B" w:rsidRPr="00A97FEA" w:rsidRDefault="00FF1F5B" w:rsidP="00BD1955">
            <w:pPr>
              <w:pStyle w:val="Default"/>
              <w:numPr>
                <w:ilvl w:val="0"/>
                <w:numId w:val="131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 xml:space="preserve">określa, co jest marnością zdaniem twórcy obrazu </w:t>
            </w:r>
            <w:proofErr w:type="spellStart"/>
            <w:r w:rsidRPr="00A97FEA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>Vanitas</w:t>
            </w:r>
            <w:proofErr w:type="spellEnd"/>
          </w:p>
        </w:tc>
        <w:tc>
          <w:tcPr>
            <w:tcW w:w="713" w:type="pct"/>
            <w:shd w:val="clear" w:color="auto" w:fill="auto"/>
          </w:tcPr>
          <w:p w14:paraId="06CC9A3B" w14:textId="77777777" w:rsidR="00FF1F5B" w:rsidRPr="00A97FEA" w:rsidRDefault="00FF1F5B" w:rsidP="00BD1955">
            <w:pPr>
              <w:pStyle w:val="Default"/>
              <w:numPr>
                <w:ilvl w:val="0"/>
                <w:numId w:val="131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 xml:space="preserve">wskazuje językowe środki stylistyczne podkreślające refleksyjny charakter tekstu </w:t>
            </w:r>
          </w:p>
          <w:p w14:paraId="72458B4B" w14:textId="77777777" w:rsidR="00FF1F5B" w:rsidRPr="00A97FEA" w:rsidRDefault="00FF1F5B" w:rsidP="00BD1955">
            <w:pPr>
              <w:pStyle w:val="Default"/>
              <w:numPr>
                <w:ilvl w:val="0"/>
                <w:numId w:val="131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>określa funkcję zdań podrzędnych w tekście biblijnym</w:t>
            </w:r>
          </w:p>
        </w:tc>
        <w:tc>
          <w:tcPr>
            <w:tcW w:w="716" w:type="pct"/>
            <w:gridSpan w:val="2"/>
            <w:shd w:val="clear" w:color="auto" w:fill="auto"/>
          </w:tcPr>
          <w:p w14:paraId="70FDAF7C" w14:textId="77777777" w:rsidR="00FF1F5B" w:rsidRPr="00A97FEA" w:rsidRDefault="00FF1F5B" w:rsidP="00BD1955">
            <w:pPr>
              <w:pStyle w:val="Default"/>
              <w:numPr>
                <w:ilvl w:val="0"/>
                <w:numId w:val="131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  <w:bCs/>
                <w:color w:val="000000" w:themeColor="text1"/>
              </w:rPr>
              <w:t xml:space="preserve">określa typy zdań złożonych występujących w Księdze </w:t>
            </w:r>
            <w:proofErr w:type="spellStart"/>
            <w:r w:rsidRPr="00A97FEA">
              <w:rPr>
                <w:rFonts w:asciiTheme="minorHAnsi" w:hAnsiTheme="minorHAnsi" w:cstheme="minorHAnsi"/>
                <w:bCs/>
                <w:color w:val="000000" w:themeColor="text1"/>
              </w:rPr>
              <w:t>Koheleta</w:t>
            </w:r>
            <w:proofErr w:type="spellEnd"/>
            <w:r w:rsidRPr="00A97FEA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</w:p>
          <w:p w14:paraId="4F420FF9" w14:textId="77777777" w:rsidR="00FF1F5B" w:rsidRPr="00A97FEA" w:rsidRDefault="00FF1F5B" w:rsidP="00BD1955">
            <w:pPr>
              <w:pStyle w:val="Default"/>
              <w:numPr>
                <w:ilvl w:val="0"/>
                <w:numId w:val="131"/>
              </w:numPr>
              <w:rPr>
                <w:rFonts w:asciiTheme="minorHAnsi" w:hAnsiTheme="minorHAnsi" w:cstheme="minorHAnsi"/>
                <w:spacing w:val="-2"/>
              </w:rPr>
            </w:pPr>
            <w:r w:rsidRPr="00A97FEA">
              <w:rPr>
                <w:rFonts w:asciiTheme="minorHAnsi" w:hAnsiTheme="minorHAnsi" w:cstheme="minorHAnsi"/>
                <w:spacing w:val="-2"/>
              </w:rPr>
              <w:t>porównuje sposób przedstawienia przemijalności życia w Biblii i w dziele malarskim</w:t>
            </w:r>
            <w:r w:rsidRPr="00A97FEA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</w:p>
          <w:p w14:paraId="346B9AE6" w14:textId="77777777" w:rsidR="00FF1F5B" w:rsidRPr="00A97FEA" w:rsidRDefault="00FF1F5B" w:rsidP="00BD1955">
            <w:pPr>
              <w:pStyle w:val="Default"/>
              <w:numPr>
                <w:ilvl w:val="0"/>
                <w:numId w:val="131"/>
              </w:numPr>
              <w:rPr>
                <w:rFonts w:asciiTheme="minorHAnsi" w:hAnsiTheme="minorHAnsi" w:cstheme="minorHAnsi"/>
                <w:spacing w:val="-2"/>
              </w:rPr>
            </w:pPr>
            <w:r w:rsidRPr="00A97FEA">
              <w:rPr>
                <w:rFonts w:asciiTheme="minorHAnsi" w:hAnsiTheme="minorHAnsi" w:cstheme="minorHAnsi"/>
                <w:bCs/>
                <w:color w:val="000000" w:themeColor="text1"/>
                <w:spacing w:val="-2"/>
              </w:rPr>
              <w:t xml:space="preserve">szuka innych dzieł sztuki zainspirowanych motywem </w:t>
            </w:r>
            <w:proofErr w:type="spellStart"/>
            <w:r w:rsidRPr="00A97FEA">
              <w:rPr>
                <w:rFonts w:asciiTheme="minorHAnsi" w:hAnsiTheme="minorHAnsi" w:cstheme="minorHAnsi"/>
                <w:bCs/>
                <w:i/>
                <w:color w:val="000000" w:themeColor="text1"/>
                <w:spacing w:val="-2"/>
              </w:rPr>
              <w:t>vanitas</w:t>
            </w:r>
            <w:proofErr w:type="spellEnd"/>
          </w:p>
        </w:tc>
        <w:tc>
          <w:tcPr>
            <w:tcW w:w="798" w:type="pct"/>
            <w:gridSpan w:val="2"/>
            <w:shd w:val="clear" w:color="auto" w:fill="auto"/>
          </w:tcPr>
          <w:p w14:paraId="1F22426C" w14:textId="77777777" w:rsidR="00FF1F5B" w:rsidRPr="00A97FEA" w:rsidRDefault="00FF1F5B" w:rsidP="00BD1955">
            <w:pPr>
              <w:pStyle w:val="Akapitzlist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wyjaśnia sensy zawarte w pytaniach występujących we fragmencie księgi biblijnej</w:t>
            </w:r>
          </w:p>
          <w:p w14:paraId="005AED0C" w14:textId="77777777" w:rsidR="00FF1F5B" w:rsidRPr="00A97FEA" w:rsidRDefault="00FF1F5B" w:rsidP="00BD1955">
            <w:pPr>
              <w:pStyle w:val="Akapitzlist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pacing w:val="-2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wykazuje, że fascynacja motywem </w:t>
            </w:r>
            <w:proofErr w:type="spellStart"/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vanitas</w:t>
            </w:r>
            <w:proofErr w:type="spellEnd"/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jest wciąż popularna w sztuce współczesnej</w:t>
            </w:r>
          </w:p>
        </w:tc>
      </w:tr>
      <w:tr w:rsidR="00FF1F5B" w:rsidRPr="00A97FEA" w14:paraId="28C84A99" w14:textId="77777777" w:rsidTr="00FF1F5B">
        <w:trPr>
          <w:cantSplit/>
          <w:trHeight w:val="514"/>
        </w:trPr>
        <w:tc>
          <w:tcPr>
            <w:tcW w:w="177" w:type="pct"/>
            <w:shd w:val="clear" w:color="auto" w:fill="auto"/>
          </w:tcPr>
          <w:p w14:paraId="53DE61F0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6015BF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Miłość nie tylko duchowa</w:t>
            </w:r>
          </w:p>
        </w:tc>
        <w:tc>
          <w:tcPr>
            <w:tcW w:w="590" w:type="pct"/>
            <w:shd w:val="clear" w:color="auto" w:fill="auto"/>
          </w:tcPr>
          <w:p w14:paraId="222F06E5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i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wprowadzenie do lekcji 12. </w:t>
            </w:r>
            <w:r w:rsidRPr="00A97FEA">
              <w:rPr>
                <w:rFonts w:cstheme="minorHAnsi"/>
                <w:i/>
                <w:sz w:val="24"/>
                <w:szCs w:val="24"/>
              </w:rPr>
              <w:t>Miłość nie tylko duchowa</w:t>
            </w:r>
          </w:p>
          <w:p w14:paraId="0128561D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Pieśń nad Pieśniami (1, 15–2, 4)</w:t>
            </w:r>
          </w:p>
        </w:tc>
        <w:tc>
          <w:tcPr>
            <w:tcW w:w="757" w:type="pct"/>
            <w:shd w:val="clear" w:color="auto" w:fill="auto"/>
          </w:tcPr>
          <w:p w14:paraId="037C3EA0" w14:textId="77777777" w:rsidR="00FF1F5B" w:rsidRPr="00A97FEA" w:rsidRDefault="00FF1F5B" w:rsidP="00BD1955">
            <w:pPr>
              <w:pStyle w:val="Akapitzlist"/>
              <w:numPr>
                <w:ilvl w:val="0"/>
                <w:numId w:val="13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zna formę gatunkową Pieśni nad Pieśniami</w:t>
            </w:r>
          </w:p>
          <w:p w14:paraId="507B3A6B" w14:textId="77777777" w:rsidR="00FF1F5B" w:rsidRPr="00A97FEA" w:rsidRDefault="00FF1F5B" w:rsidP="00BD1955">
            <w:pPr>
              <w:pStyle w:val="Akapitzlist"/>
              <w:numPr>
                <w:ilvl w:val="0"/>
                <w:numId w:val="13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wie, co to jest alegoria</w:t>
            </w:r>
          </w:p>
          <w:p w14:paraId="227D0C59" w14:textId="77777777" w:rsidR="00FF1F5B" w:rsidRPr="00A97FEA" w:rsidRDefault="00FF1F5B" w:rsidP="00BD1955">
            <w:pPr>
              <w:pStyle w:val="Akapitzlist"/>
              <w:numPr>
                <w:ilvl w:val="0"/>
                <w:numId w:val="13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potrafi odczytać sens dosłowny i sens alegoryczny Pieśni nad Pieśniami</w:t>
            </w:r>
          </w:p>
          <w:p w14:paraId="324F7505" w14:textId="77777777" w:rsidR="00FF1F5B" w:rsidRPr="00A97FEA" w:rsidRDefault="00FF1F5B" w:rsidP="00BD1955">
            <w:pPr>
              <w:pStyle w:val="Akapitzlist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pacing w:val="-2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określa, kto wypowiada się w tekście</w:t>
            </w:r>
          </w:p>
          <w:p w14:paraId="2D490D9F" w14:textId="77777777" w:rsidR="00FF1F5B" w:rsidRPr="00A97FEA" w:rsidRDefault="00FF1F5B" w:rsidP="00BD1955">
            <w:pPr>
              <w:pStyle w:val="Akapitzlist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pacing w:val="-2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pacing w:val="-2"/>
                <w:sz w:val="24"/>
                <w:szCs w:val="24"/>
              </w:rPr>
              <w:t>wymienia porównania, jakimi posługują się Oblubieniec i Oblubienica</w:t>
            </w:r>
          </w:p>
        </w:tc>
        <w:tc>
          <w:tcPr>
            <w:tcW w:w="720" w:type="pct"/>
            <w:shd w:val="clear" w:color="auto" w:fill="auto"/>
          </w:tcPr>
          <w:p w14:paraId="669C4734" w14:textId="77777777" w:rsidR="00FF1F5B" w:rsidRPr="00A97FEA" w:rsidRDefault="00FF1F5B" w:rsidP="00BD1955">
            <w:pPr>
              <w:pStyle w:val="Akapitzlist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wyjaśnia, dlaczego w przypadku Pieśni nad Pieśniami powinno się uwzględniać interpretację alegoryczną</w:t>
            </w:r>
          </w:p>
          <w:p w14:paraId="146489CF" w14:textId="77777777" w:rsidR="00FF1F5B" w:rsidRPr="00A97FEA" w:rsidRDefault="00FF1F5B" w:rsidP="00BD1955">
            <w:pPr>
              <w:pStyle w:val="Akapitzlist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analizuje strukturę porównań wymienianych przez Oblubieńca i Oblubienicę</w:t>
            </w:r>
          </w:p>
          <w:p w14:paraId="70077D99" w14:textId="77777777" w:rsidR="00FF1F5B" w:rsidRPr="00A97FEA" w:rsidRDefault="00FF1F5B" w:rsidP="00BD1955">
            <w:pPr>
              <w:pStyle w:val="Akapitzlist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pisze wypowiedź argumentacyjną</w:t>
            </w:r>
          </w:p>
        </w:tc>
        <w:tc>
          <w:tcPr>
            <w:tcW w:w="713" w:type="pct"/>
            <w:shd w:val="clear" w:color="auto" w:fill="auto"/>
          </w:tcPr>
          <w:p w14:paraId="6A6A47A6" w14:textId="77777777" w:rsidR="00FF1F5B" w:rsidRPr="00A97FEA" w:rsidRDefault="00FF1F5B" w:rsidP="00BD1955">
            <w:pPr>
              <w:pStyle w:val="Akapitzlist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wyjaśnia sens porównań wymienianych przez Oblubieńca i Oblubienicę</w:t>
            </w:r>
          </w:p>
          <w:p w14:paraId="0A4B88E5" w14:textId="77777777" w:rsidR="00FF1F5B" w:rsidRPr="00A97FEA" w:rsidRDefault="00FF1F5B" w:rsidP="00BD1955">
            <w:pPr>
              <w:pStyle w:val="Akapitzlist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określa, jaki rodzaj miłości wyrażają rozmówcy </w:t>
            </w:r>
          </w:p>
          <w:p w14:paraId="0ECF67A6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shd w:val="clear" w:color="auto" w:fill="auto"/>
          </w:tcPr>
          <w:p w14:paraId="45C81675" w14:textId="77777777" w:rsidR="00FF1F5B" w:rsidRPr="00A97FEA" w:rsidRDefault="00FF1F5B" w:rsidP="00BD1955">
            <w:pPr>
              <w:pStyle w:val="Akapitzlist"/>
              <w:numPr>
                <w:ilvl w:val="0"/>
                <w:numId w:val="13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porównuje budowę wykrzyknień w wypowiedziach osób mówiących w tekście</w:t>
            </w:r>
          </w:p>
          <w:p w14:paraId="28126777" w14:textId="77777777" w:rsidR="00FF1F5B" w:rsidRPr="00A97FEA" w:rsidRDefault="00FF1F5B" w:rsidP="00BD1955">
            <w:pPr>
              <w:pStyle w:val="Akapitzlist"/>
              <w:numPr>
                <w:ilvl w:val="0"/>
                <w:numId w:val="13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pisze wypowiedź argumentacyjną zgodnie ze wszystkimi zasadami tej formy gatunkowej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6517F55A" w14:textId="77777777" w:rsidR="00FF1F5B" w:rsidRPr="00A97FEA" w:rsidRDefault="00FF1F5B" w:rsidP="00BD1955">
            <w:pPr>
              <w:pStyle w:val="Akapitzlist"/>
              <w:numPr>
                <w:ilvl w:val="0"/>
                <w:numId w:val="13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podaje znaczenie symboli: ciernie, jabłoń, lilia, narcyz</w:t>
            </w:r>
          </w:p>
          <w:p w14:paraId="632C7594" w14:textId="77777777" w:rsidR="00FF1F5B" w:rsidRPr="00A97FEA" w:rsidRDefault="00FF1F5B" w:rsidP="00BD1955">
            <w:pPr>
              <w:pStyle w:val="Akapitzlist"/>
              <w:numPr>
                <w:ilvl w:val="0"/>
                <w:numId w:val="16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porównuje język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oraz wymowę Pieśni nad Pieśniami i 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>Hymnu o miłości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 świętego Pawła z </w:t>
            </w:r>
            <w:proofErr w:type="spellStart"/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Tarsu</w:t>
            </w:r>
            <w:proofErr w:type="spellEnd"/>
          </w:p>
          <w:p w14:paraId="3BA7A095" w14:textId="77777777" w:rsidR="00FF1F5B" w:rsidRPr="00A97FEA" w:rsidRDefault="00FF1F5B" w:rsidP="00BD1955">
            <w:pPr>
              <w:pStyle w:val="Akapitzlist"/>
              <w:numPr>
                <w:ilvl w:val="0"/>
                <w:numId w:val="16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z w:val="24"/>
                <w:szCs w:val="24"/>
              </w:rPr>
              <w:t>formułuje koncepcję porównania utworów, a wnioski zapisuje w dowolnej formie</w:t>
            </w:r>
          </w:p>
        </w:tc>
      </w:tr>
      <w:tr w:rsidR="00FF1F5B" w:rsidRPr="00A97FEA" w14:paraId="7438821C" w14:textId="77777777" w:rsidTr="00FF1F5B">
        <w:trPr>
          <w:trHeight w:val="244"/>
        </w:trPr>
        <w:tc>
          <w:tcPr>
            <w:tcW w:w="177" w:type="pct"/>
            <w:shd w:val="clear" w:color="auto" w:fill="auto"/>
          </w:tcPr>
          <w:p w14:paraId="26E29A96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513F83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Współczesne nawiązania do Pieśni nad Pieśniami </w:t>
            </w:r>
          </w:p>
        </w:tc>
        <w:tc>
          <w:tcPr>
            <w:tcW w:w="590" w:type="pct"/>
            <w:shd w:val="clear" w:color="auto" w:fill="auto"/>
          </w:tcPr>
          <w:p w14:paraId="6DFE6851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z w:val="24"/>
                <w:szCs w:val="24"/>
              </w:rPr>
              <w:t xml:space="preserve">wprowadzenie do lekcji 13. 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>Współczesne nawiązania do Pieśni nad Pieśniami</w:t>
            </w:r>
          </w:p>
          <w:p w14:paraId="53F4E290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i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Edward Stachura, 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 xml:space="preserve">Pejzaż </w:t>
            </w:r>
          </w:p>
          <w:p w14:paraId="74A480F5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Halina Poświatowska, 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>Odłamałam gałąź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 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>miłości</w:t>
            </w:r>
          </w:p>
          <w:p w14:paraId="65F41E41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color w:val="FF0000"/>
                <w:spacing w:val="-4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pacing w:val="-4"/>
                <w:sz w:val="24"/>
                <w:szCs w:val="24"/>
              </w:rPr>
              <w:t xml:space="preserve">zadanie </w:t>
            </w:r>
            <w:r w:rsidRPr="00A97FEA">
              <w:rPr>
                <w:rFonts w:cstheme="minorHAnsi"/>
                <w:bCs/>
                <w:color w:val="FF0000"/>
                <w:spacing w:val="-4"/>
                <w:sz w:val="24"/>
                <w:szCs w:val="24"/>
              </w:rPr>
              <w:lastRenderedPageBreak/>
              <w:t xml:space="preserve">projektowe (antologia najpiękniejszych wierszy o miłości) </w:t>
            </w:r>
          </w:p>
        </w:tc>
        <w:tc>
          <w:tcPr>
            <w:tcW w:w="757" w:type="pct"/>
            <w:shd w:val="clear" w:color="auto" w:fill="auto"/>
          </w:tcPr>
          <w:p w14:paraId="61398924" w14:textId="77777777" w:rsidR="00FF1F5B" w:rsidRPr="00A97FEA" w:rsidRDefault="00FF1F5B" w:rsidP="00BD1955">
            <w:pPr>
              <w:pStyle w:val="Akapitzlist"/>
              <w:numPr>
                <w:ilvl w:val="0"/>
                <w:numId w:val="13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określa osoby mówiące w wierszach</w:t>
            </w:r>
          </w:p>
          <w:p w14:paraId="774F08A2" w14:textId="77777777" w:rsidR="00FF1F5B" w:rsidRPr="00A97FEA" w:rsidRDefault="00FF1F5B" w:rsidP="00BD1955">
            <w:pPr>
              <w:pStyle w:val="Akapitzlist"/>
              <w:numPr>
                <w:ilvl w:val="0"/>
                <w:numId w:val="13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wyjaśnia na podstawie tekstu Stachury, czy miłość usprawiedliwia bezwarunkowy podziw</w:t>
            </w:r>
          </w:p>
          <w:p w14:paraId="2E0B37E6" w14:textId="77777777" w:rsidR="00FF1F5B" w:rsidRPr="00A97FEA" w:rsidRDefault="00FF1F5B" w:rsidP="00BD1955">
            <w:pPr>
              <w:pStyle w:val="Akapitzlist"/>
              <w:numPr>
                <w:ilvl w:val="0"/>
                <w:numId w:val="13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wskazuje metafory i alegorię w wierszu Poświatowskiej</w:t>
            </w:r>
          </w:p>
          <w:p w14:paraId="7F6C2E92" w14:textId="77777777" w:rsidR="00FF1F5B" w:rsidRPr="00A97FEA" w:rsidRDefault="00FF1F5B" w:rsidP="00BD1955">
            <w:pPr>
              <w:pStyle w:val="Akapitzlist"/>
              <w:numPr>
                <w:ilvl w:val="0"/>
                <w:numId w:val="13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bierze udział w 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zadaniu projektowym</w:t>
            </w:r>
          </w:p>
          <w:p w14:paraId="744383D5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shd w:val="clear" w:color="auto" w:fill="auto"/>
          </w:tcPr>
          <w:p w14:paraId="5D2578B0" w14:textId="77777777" w:rsidR="00FF1F5B" w:rsidRPr="00A97FEA" w:rsidRDefault="00FF1F5B" w:rsidP="00BD1955">
            <w:pPr>
              <w:pStyle w:val="Akapitzlist"/>
              <w:numPr>
                <w:ilvl w:val="0"/>
                <w:numId w:val="13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 xml:space="preserve">charakteryzuje stosunek do miłości wyrażany przez osoby mówiące w wierszach </w:t>
            </w:r>
          </w:p>
          <w:p w14:paraId="0193F0F3" w14:textId="77777777" w:rsidR="00FF1F5B" w:rsidRPr="00A97FEA" w:rsidRDefault="00FF1F5B" w:rsidP="00BD1955">
            <w:pPr>
              <w:pStyle w:val="Akapitzlist"/>
              <w:numPr>
                <w:ilvl w:val="0"/>
                <w:numId w:val="13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z w:val="24"/>
                <w:szCs w:val="24"/>
              </w:rPr>
              <w:t xml:space="preserve">opracowuje 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krótkie hasło internetowe definiujące miłość jako uczucie łączące dwoje ludzi </w:t>
            </w:r>
          </w:p>
          <w:p w14:paraId="238F5B2B" w14:textId="77777777" w:rsidR="00FF1F5B" w:rsidRPr="00A97FEA" w:rsidRDefault="00FF1F5B" w:rsidP="00BD1955">
            <w:pPr>
              <w:pStyle w:val="Akapitzlist"/>
              <w:numPr>
                <w:ilvl w:val="0"/>
                <w:numId w:val="13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współtworzy antologię 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najpiękniejszych wierszy o miłości</w:t>
            </w:r>
          </w:p>
        </w:tc>
        <w:tc>
          <w:tcPr>
            <w:tcW w:w="713" w:type="pct"/>
            <w:shd w:val="clear" w:color="auto" w:fill="auto"/>
          </w:tcPr>
          <w:p w14:paraId="4DA93FA3" w14:textId="77777777" w:rsidR="00FF1F5B" w:rsidRPr="00A97FEA" w:rsidRDefault="00FF1F5B" w:rsidP="00BD1955">
            <w:pPr>
              <w:pStyle w:val="Akapitzlist"/>
              <w:numPr>
                <w:ilvl w:val="0"/>
                <w:numId w:val="13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analizuje budowę składniową 1. i 3. strofy wiersza Poświatowskiej, wyjaśnia funkcję takiego ukształtowania wypowiedzi</w:t>
            </w:r>
          </w:p>
          <w:p w14:paraId="70FB2C56" w14:textId="77777777" w:rsidR="00FF1F5B" w:rsidRPr="00A97FEA" w:rsidRDefault="00FF1F5B" w:rsidP="00BD1955">
            <w:pPr>
              <w:pStyle w:val="Akapitzlist"/>
              <w:numPr>
                <w:ilvl w:val="0"/>
                <w:numId w:val="13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uzasadnia, odwołując się do różnych tekstów kultury, czy miłość umiera </w:t>
            </w:r>
          </w:p>
          <w:p w14:paraId="6EE0D8C6" w14:textId="77777777" w:rsidR="00FF1F5B" w:rsidRPr="00A97FEA" w:rsidRDefault="00FF1F5B" w:rsidP="00BD1955">
            <w:pPr>
              <w:pStyle w:val="Akapitzlist"/>
              <w:numPr>
                <w:ilvl w:val="0"/>
                <w:numId w:val="13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ilustruje wybranym 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tekstem kultury każdy z wierszy zamieszczonych w antologii</w:t>
            </w:r>
          </w:p>
        </w:tc>
        <w:tc>
          <w:tcPr>
            <w:tcW w:w="716" w:type="pct"/>
            <w:gridSpan w:val="2"/>
            <w:shd w:val="clear" w:color="auto" w:fill="auto"/>
          </w:tcPr>
          <w:p w14:paraId="42E915BF" w14:textId="77777777" w:rsidR="00FF1F5B" w:rsidRPr="00A97FEA" w:rsidRDefault="00FF1F5B" w:rsidP="00BD1955">
            <w:pPr>
              <w:pStyle w:val="Akapitzlist"/>
              <w:numPr>
                <w:ilvl w:val="0"/>
                <w:numId w:val="13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określa, odwołując się do wiersza Stachury, czy uczucia osoby mówiącej są wyrażone w sposób pośredni czy bezpośredni</w:t>
            </w:r>
          </w:p>
          <w:p w14:paraId="02F416EF" w14:textId="77777777" w:rsidR="00FF1F5B" w:rsidRPr="00A97FEA" w:rsidRDefault="00FF1F5B" w:rsidP="00BD1955">
            <w:pPr>
              <w:pStyle w:val="Akapitzlist"/>
              <w:numPr>
                <w:ilvl w:val="0"/>
                <w:numId w:val="13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rozważa, na czym polega podobieństwo przedstawienia Oblubieńca i Oblubienicy 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w Pieśni nad Pieśniami oraz przedstawienia bohaterki wiersza Stachury</w:t>
            </w:r>
          </w:p>
          <w:p w14:paraId="69207A6E" w14:textId="77777777" w:rsidR="00FF1F5B" w:rsidRPr="00A97FEA" w:rsidRDefault="00FF1F5B" w:rsidP="00BD1955">
            <w:pPr>
              <w:pStyle w:val="Akapitzlist"/>
              <w:numPr>
                <w:ilvl w:val="0"/>
                <w:numId w:val="13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porównuje i ocenia efekty projektów, publikuje najlepszą antologię w formie albumu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1E05C33A" w14:textId="77777777" w:rsidR="00FF1F5B" w:rsidRPr="00A97FEA" w:rsidRDefault="00FF1F5B" w:rsidP="00BD1955">
            <w:pPr>
              <w:pStyle w:val="Akapitzlist"/>
              <w:numPr>
                <w:ilvl w:val="0"/>
                <w:numId w:val="13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 xml:space="preserve">porównuje wiersz Poświatowskiej z obrazem Muncha 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>Pocałunek na plaży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, 1921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> </w:t>
            </w:r>
          </w:p>
          <w:p w14:paraId="5E1F5CD0" w14:textId="77777777" w:rsidR="00FF1F5B" w:rsidRPr="00A97FEA" w:rsidRDefault="00FF1F5B" w:rsidP="00BD1955">
            <w:pPr>
              <w:pStyle w:val="Akapitzlist"/>
              <w:numPr>
                <w:ilvl w:val="0"/>
                <w:numId w:val="13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wyjaśnia, odwołując się do Pieśni nad Pieśniami, wiersza Stachury i aktu Modiglianiego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 xml:space="preserve"> Stojąca naga </w:t>
            </w:r>
            <w:proofErr w:type="spellStart"/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>Elvira</w:t>
            </w:r>
            <w:proofErr w:type="spellEnd"/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, 1918, w jaki sposób twórcy osiągają subtelność artystyczną dzieł</w:t>
            </w:r>
          </w:p>
        </w:tc>
      </w:tr>
      <w:tr w:rsidR="005C2DB8" w:rsidRPr="00A97FEA" w14:paraId="5495E2D1" w14:textId="77777777" w:rsidTr="00A64D02">
        <w:trPr>
          <w:cantSplit/>
          <w:trHeight w:val="514"/>
        </w:trPr>
        <w:tc>
          <w:tcPr>
            <w:tcW w:w="177" w:type="pct"/>
            <w:shd w:val="clear" w:color="auto" w:fill="FFFF99"/>
          </w:tcPr>
          <w:p w14:paraId="42571E60" w14:textId="77777777" w:rsidR="005C2DB8" w:rsidRPr="00A97FEA" w:rsidRDefault="005C2DB8" w:rsidP="009D5BA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17.</w:t>
            </w:r>
          </w:p>
        </w:tc>
        <w:tc>
          <w:tcPr>
            <w:tcW w:w="529" w:type="pct"/>
            <w:tcBorders>
              <w:top w:val="single" w:sz="4" w:space="0" w:color="auto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351C6C" w14:textId="77777777" w:rsidR="005C2DB8" w:rsidRPr="00A97FEA" w:rsidRDefault="005C2DB8" w:rsidP="009D5BA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Tworzenie własnego tekstu – notatka syntetyzująca</w:t>
            </w:r>
          </w:p>
        </w:tc>
        <w:tc>
          <w:tcPr>
            <w:tcW w:w="590" w:type="pct"/>
            <w:tcBorders>
              <w:top w:val="single" w:sz="4" w:space="0" w:color="auto"/>
            </w:tcBorders>
            <w:shd w:val="clear" w:color="auto" w:fill="FFFF99"/>
          </w:tcPr>
          <w:p w14:paraId="47902304" w14:textId="77777777" w:rsidR="005C2DB8" w:rsidRPr="00A97FEA" w:rsidRDefault="005C2DB8" w:rsidP="009D5BA1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i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Anna Kamieńska, </w:t>
            </w:r>
            <w:r w:rsidRPr="00A97FEA">
              <w:rPr>
                <w:rFonts w:cstheme="minorHAnsi"/>
                <w:i/>
                <w:sz w:val="24"/>
                <w:szCs w:val="24"/>
              </w:rPr>
              <w:t>Miłość;</w:t>
            </w:r>
          </w:p>
          <w:p w14:paraId="7F9C2ABD" w14:textId="77777777" w:rsidR="005C2DB8" w:rsidRPr="00A97FEA" w:rsidRDefault="005C2DB8" w:rsidP="009D5BA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firstLine="22"/>
              <w:textAlignment w:val="center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Anna Świderkówna,</w:t>
            </w:r>
            <w:r w:rsidRPr="00A97FEA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A97FEA">
              <w:rPr>
                <w:rFonts w:cstheme="minorHAnsi"/>
                <w:i/>
                <w:sz w:val="24"/>
                <w:szCs w:val="24"/>
              </w:rPr>
              <w:t>Szir</w:t>
            </w:r>
            <w:proofErr w:type="spellEnd"/>
            <w:r w:rsidRPr="00A97FEA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A97FEA">
              <w:rPr>
                <w:rFonts w:cstheme="minorHAnsi"/>
                <w:i/>
                <w:sz w:val="24"/>
                <w:szCs w:val="24"/>
              </w:rPr>
              <w:t>Haszirim</w:t>
            </w:r>
            <w:proofErr w:type="spellEnd"/>
            <w:r w:rsidRPr="00A97FEA">
              <w:rPr>
                <w:rFonts w:cstheme="minorHAnsi"/>
                <w:i/>
                <w:sz w:val="24"/>
                <w:szCs w:val="24"/>
              </w:rPr>
              <w:t xml:space="preserve"> – „Najświętsza z ksiąg świętych”</w:t>
            </w:r>
          </w:p>
        </w:tc>
        <w:tc>
          <w:tcPr>
            <w:tcW w:w="757" w:type="pct"/>
            <w:tcBorders>
              <w:top w:val="single" w:sz="4" w:space="0" w:color="auto"/>
            </w:tcBorders>
            <w:shd w:val="clear" w:color="auto" w:fill="FFFF99"/>
          </w:tcPr>
          <w:p w14:paraId="25209025" w14:textId="77777777" w:rsidR="005C2DB8" w:rsidRPr="00A97FEA" w:rsidRDefault="005C2DB8" w:rsidP="009D5BA1">
            <w:pPr>
              <w:pStyle w:val="Akapitzlist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analizuje strukturę tekstu</w:t>
            </w:r>
          </w:p>
          <w:p w14:paraId="6D469C1A" w14:textId="77777777" w:rsidR="005C2DB8" w:rsidRPr="00A97FEA" w:rsidRDefault="005C2DB8" w:rsidP="009D5BA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podejmuje próbę </w:t>
            </w:r>
            <w:r w:rsidRPr="00A97FEA">
              <w:rPr>
                <w:rFonts w:cstheme="minorHAnsi"/>
                <w:color w:val="000000"/>
                <w:sz w:val="24"/>
                <w:szCs w:val="24"/>
              </w:rPr>
              <w:t>odczytania sensu tekstu</w:t>
            </w:r>
          </w:p>
          <w:p w14:paraId="48DF8848" w14:textId="77777777" w:rsidR="005C2DB8" w:rsidRPr="00A97FEA" w:rsidRDefault="005C2DB8" w:rsidP="009D5BA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color w:val="000000"/>
                <w:sz w:val="24"/>
                <w:szCs w:val="24"/>
              </w:rPr>
              <w:t>dostrzega sposób prowadzenia wywodu i argumentację</w:t>
            </w:r>
            <w:r w:rsidRPr="00A97FE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27C0F4B" w14:textId="77777777" w:rsidR="005C2DB8" w:rsidRPr="00A97FEA" w:rsidRDefault="005C2DB8" w:rsidP="009D5BA1">
            <w:pPr>
              <w:pStyle w:val="Default"/>
              <w:numPr>
                <w:ilvl w:val="0"/>
                <w:numId w:val="96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</w:rPr>
              <w:t>rozpoznaje w tekście przykłady</w:t>
            </w:r>
          </w:p>
        </w:tc>
        <w:tc>
          <w:tcPr>
            <w:tcW w:w="720" w:type="pct"/>
            <w:tcBorders>
              <w:top w:val="single" w:sz="4" w:space="0" w:color="auto"/>
            </w:tcBorders>
            <w:shd w:val="clear" w:color="auto" w:fill="FFFF99"/>
          </w:tcPr>
          <w:p w14:paraId="2C63819F" w14:textId="77777777" w:rsidR="005C2DB8" w:rsidRPr="00A97FEA" w:rsidRDefault="005C2DB8" w:rsidP="009D5BA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odczytuje sens tekstu </w:t>
            </w:r>
          </w:p>
          <w:p w14:paraId="00706E48" w14:textId="77777777" w:rsidR="005C2DB8" w:rsidRPr="00A97FEA" w:rsidRDefault="005C2DB8" w:rsidP="009D5BA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podejmuje próbę s</w:t>
            </w:r>
            <w:r w:rsidRPr="00A97FEA">
              <w:rPr>
                <w:rFonts w:cstheme="minorHAnsi"/>
                <w:color w:val="000000"/>
                <w:sz w:val="24"/>
                <w:szCs w:val="24"/>
              </w:rPr>
              <w:t>formułowania głównej myśli każdego akapitu</w:t>
            </w:r>
          </w:p>
          <w:p w14:paraId="74437880" w14:textId="77777777" w:rsidR="005C2DB8" w:rsidRPr="00A97FEA" w:rsidRDefault="005C2DB8" w:rsidP="009D5BA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color w:val="000000"/>
                <w:sz w:val="24"/>
                <w:szCs w:val="24"/>
              </w:rPr>
              <w:t>wskazuje w tekście argumenty</w:t>
            </w:r>
          </w:p>
          <w:p w14:paraId="5B72B71E" w14:textId="77777777" w:rsidR="005C2DB8" w:rsidRPr="00A97FEA" w:rsidRDefault="005C2DB8" w:rsidP="009D5BA1">
            <w:pPr>
              <w:pStyle w:val="Default"/>
              <w:numPr>
                <w:ilvl w:val="0"/>
                <w:numId w:val="97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</w:rPr>
              <w:t>próbuje określić cel zamieszczonych w tekście przykładów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FFFF99"/>
          </w:tcPr>
          <w:p w14:paraId="5AE7DF93" w14:textId="77777777" w:rsidR="005C2DB8" w:rsidRPr="00A97FEA" w:rsidRDefault="005C2DB8" w:rsidP="009D5BA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formułuje</w:t>
            </w:r>
            <w:r w:rsidRPr="00A97FEA">
              <w:rPr>
                <w:rFonts w:cstheme="minorHAnsi"/>
                <w:color w:val="000000"/>
                <w:sz w:val="24"/>
                <w:szCs w:val="24"/>
              </w:rPr>
              <w:t xml:space="preserve"> główną myśl akapitów</w:t>
            </w:r>
          </w:p>
          <w:p w14:paraId="0C78F6E7" w14:textId="77777777" w:rsidR="005C2DB8" w:rsidRPr="00A97FEA" w:rsidRDefault="005C2DB8" w:rsidP="009D5BA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color w:val="000000"/>
                <w:sz w:val="24"/>
                <w:szCs w:val="24"/>
              </w:rPr>
              <w:t>określa cel zamieszczonych przykładów</w:t>
            </w:r>
            <w:r w:rsidRPr="00A97FE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7A4AFFF" w14:textId="77777777" w:rsidR="005C2DB8" w:rsidRPr="00A97FEA" w:rsidRDefault="005C2DB8" w:rsidP="009D5BA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rozpoznaje środki językowe</w:t>
            </w:r>
          </w:p>
          <w:p w14:paraId="24008655" w14:textId="77777777" w:rsidR="005C2DB8" w:rsidRPr="00A97FEA" w:rsidRDefault="005C2DB8" w:rsidP="009D5BA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określa funkcję języka dominującą w tekście</w:t>
            </w:r>
          </w:p>
          <w:p w14:paraId="432E234D" w14:textId="77777777" w:rsidR="005C2DB8" w:rsidRPr="00A97FEA" w:rsidRDefault="005C2DB8" w:rsidP="009D5BA1">
            <w:pPr>
              <w:pStyle w:val="Default"/>
              <w:numPr>
                <w:ilvl w:val="0"/>
                <w:numId w:val="136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</w:rPr>
              <w:t>pisze streszczenie tekstu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</w:tcBorders>
            <w:shd w:val="clear" w:color="auto" w:fill="FFFF99"/>
          </w:tcPr>
          <w:p w14:paraId="5C0D1232" w14:textId="77777777" w:rsidR="005C2DB8" w:rsidRPr="00A97FEA" w:rsidRDefault="005C2DB8" w:rsidP="009D5BA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określa funkcje zastosowanych środków językowych</w:t>
            </w:r>
          </w:p>
          <w:p w14:paraId="7C7FDE1A" w14:textId="77777777" w:rsidR="005C2DB8" w:rsidRPr="00A97FEA" w:rsidRDefault="005C2DB8" w:rsidP="009D5BA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uzasadnia, jaka funkcja języka dominuje w tekście</w:t>
            </w:r>
          </w:p>
          <w:p w14:paraId="507898C2" w14:textId="77777777" w:rsidR="005C2DB8" w:rsidRPr="00A97FEA" w:rsidRDefault="005C2DB8" w:rsidP="009D5BA1">
            <w:pPr>
              <w:pStyle w:val="Akapitzlist"/>
              <w:numPr>
                <w:ilvl w:val="0"/>
                <w:numId w:val="17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pisze notatkę, uwzględniając cel tekstu i główną myśl kolejnych akapitów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</w:tcBorders>
            <w:shd w:val="clear" w:color="auto" w:fill="FFFF99"/>
          </w:tcPr>
          <w:p w14:paraId="3D893A7F" w14:textId="77777777" w:rsidR="005C2DB8" w:rsidRPr="00A97FEA" w:rsidRDefault="005C2DB8" w:rsidP="009A04B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F1F5B" w:rsidRPr="00A97FEA" w14:paraId="1FD4C15F" w14:textId="77777777" w:rsidTr="00FF1F5B">
        <w:trPr>
          <w:cantSplit/>
          <w:trHeight w:val="514"/>
        </w:trPr>
        <w:tc>
          <w:tcPr>
            <w:tcW w:w="177" w:type="pct"/>
            <w:shd w:val="clear" w:color="auto" w:fill="auto"/>
          </w:tcPr>
          <w:p w14:paraId="36E45140" w14:textId="41D9B4FB" w:rsidR="00FF1F5B" w:rsidRPr="00A97FEA" w:rsidRDefault="00DB4368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18</w:t>
            </w:r>
            <w:r w:rsidR="00FF1F5B"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0DDF6F" w14:textId="77777777" w:rsidR="00FF1F5B" w:rsidRPr="00A97FEA" w:rsidRDefault="00FF1F5B" w:rsidP="00FF1F5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Świat poezji biblijnej – psalmy</w:t>
            </w:r>
          </w:p>
        </w:tc>
        <w:tc>
          <w:tcPr>
            <w:tcW w:w="590" w:type="pct"/>
            <w:shd w:val="clear" w:color="auto" w:fill="auto"/>
          </w:tcPr>
          <w:p w14:paraId="5F41A7B3" w14:textId="77777777" w:rsidR="00FF1F5B" w:rsidRPr="00A97FEA" w:rsidRDefault="00FF1F5B" w:rsidP="00FF1F5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firstLine="22"/>
              <w:textAlignment w:val="center"/>
              <w:rPr>
                <w:rFonts w:cstheme="minorHAnsi"/>
                <w:i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wprowadzenie do lekcji 14. </w:t>
            </w:r>
            <w:r w:rsidRPr="00A97FEA">
              <w:rPr>
                <w:rFonts w:cstheme="minorHAnsi"/>
                <w:i/>
                <w:sz w:val="24"/>
                <w:szCs w:val="24"/>
              </w:rPr>
              <w:t>Świat poezji biblijnej – psalmy</w:t>
            </w:r>
          </w:p>
          <w:p w14:paraId="74CB59F6" w14:textId="77777777" w:rsidR="00FF1F5B" w:rsidRPr="00A97FEA" w:rsidRDefault="00FF1F5B" w:rsidP="00FF1F5B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Psalm 13;</w:t>
            </w:r>
          </w:p>
          <w:p w14:paraId="38472DB3" w14:textId="77777777" w:rsidR="00FF1F5B" w:rsidRPr="00A97FEA" w:rsidRDefault="00FF1F5B" w:rsidP="00FF1F5B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Psalm 47 </w:t>
            </w:r>
          </w:p>
          <w:p w14:paraId="1DB10545" w14:textId="77777777" w:rsidR="00FF1F5B" w:rsidRPr="00A97FEA" w:rsidRDefault="00FF1F5B" w:rsidP="00FF1F5B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60" w:after="0" w:line="240" w:lineRule="auto"/>
              <w:ind w:firstLine="22"/>
              <w:textAlignment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auto"/>
          </w:tcPr>
          <w:p w14:paraId="2B23E85B" w14:textId="77777777" w:rsidR="00FF1F5B" w:rsidRPr="00A97FEA" w:rsidRDefault="00FF1F5B" w:rsidP="00BD1955">
            <w:pPr>
              <w:pStyle w:val="Default"/>
              <w:numPr>
                <w:ilvl w:val="0"/>
                <w:numId w:val="96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t>charakteryzuje kreację osoby mówiącej i adresata oraz relacje między nimi w omawianych psalmach</w:t>
            </w:r>
          </w:p>
          <w:p w14:paraId="1B95BF0E" w14:textId="77777777" w:rsidR="00FF1F5B" w:rsidRPr="00A97FEA" w:rsidRDefault="00FF1F5B" w:rsidP="00BD1955">
            <w:pPr>
              <w:pStyle w:val="Default"/>
              <w:numPr>
                <w:ilvl w:val="0"/>
                <w:numId w:val="96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t>wymienia cechy gatunkowe psalmu</w:t>
            </w:r>
          </w:p>
          <w:p w14:paraId="5ACF4750" w14:textId="77777777" w:rsidR="00FF1F5B" w:rsidRPr="00A97FEA" w:rsidRDefault="00FF1F5B" w:rsidP="00BD1955">
            <w:pPr>
              <w:pStyle w:val="Default"/>
              <w:numPr>
                <w:ilvl w:val="0"/>
                <w:numId w:val="96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t>wie, kiedy w tekście poetyckim występuje podmiot zbiorowy</w:t>
            </w:r>
          </w:p>
          <w:p w14:paraId="5CEFAFFD" w14:textId="77777777" w:rsidR="00FF1F5B" w:rsidRPr="00A97FEA" w:rsidRDefault="00FF1F5B" w:rsidP="00FF1F5B">
            <w:pPr>
              <w:pStyle w:val="Default"/>
              <w:ind w:left="17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720" w:type="pct"/>
            <w:shd w:val="clear" w:color="auto" w:fill="auto"/>
          </w:tcPr>
          <w:p w14:paraId="723F5446" w14:textId="77777777" w:rsidR="00FF1F5B" w:rsidRPr="00A97FEA" w:rsidRDefault="00FF1F5B" w:rsidP="00BD1955">
            <w:pPr>
              <w:pStyle w:val="Default"/>
              <w:numPr>
                <w:ilvl w:val="0"/>
                <w:numId w:val="97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t>wskazuje cechy gatunkowe psalmu w przywołanych utworach</w:t>
            </w:r>
          </w:p>
          <w:p w14:paraId="0290F9B2" w14:textId="77777777" w:rsidR="00FF1F5B" w:rsidRPr="00A97FEA" w:rsidRDefault="00FF1F5B" w:rsidP="00BD1955">
            <w:pPr>
              <w:pStyle w:val="Default"/>
              <w:numPr>
                <w:ilvl w:val="0"/>
                <w:numId w:val="97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t>określa rodzaj psalmu</w:t>
            </w:r>
          </w:p>
          <w:p w14:paraId="0EC7C34F" w14:textId="77777777" w:rsidR="00FF1F5B" w:rsidRPr="00A97FEA" w:rsidRDefault="00FF1F5B" w:rsidP="00BD1955">
            <w:pPr>
              <w:pStyle w:val="Default"/>
              <w:numPr>
                <w:ilvl w:val="0"/>
                <w:numId w:val="97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t>podaje przykłady świadczące o emocjonalności osoby mówiącej w Psalmie 13</w:t>
            </w:r>
          </w:p>
          <w:p w14:paraId="209C7689" w14:textId="77777777" w:rsidR="00FF1F5B" w:rsidRPr="00A97FEA" w:rsidRDefault="00FF1F5B" w:rsidP="00FF1F5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713" w:type="pct"/>
            <w:shd w:val="clear" w:color="auto" w:fill="auto"/>
          </w:tcPr>
          <w:p w14:paraId="2D7C1F2B" w14:textId="77777777" w:rsidR="00FF1F5B" w:rsidRPr="00A97FEA" w:rsidRDefault="00FF1F5B" w:rsidP="00BD1955">
            <w:pPr>
              <w:pStyle w:val="Default"/>
              <w:numPr>
                <w:ilvl w:val="0"/>
                <w:numId w:val="136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t>wskazuje najważniejsze środki stylistyczne zastosowane w psalmach; określa ich funkcje</w:t>
            </w:r>
          </w:p>
          <w:p w14:paraId="0DC46D58" w14:textId="77777777" w:rsidR="00FF1F5B" w:rsidRPr="00A97FEA" w:rsidRDefault="00FF1F5B" w:rsidP="00BD1955">
            <w:pPr>
              <w:pStyle w:val="Default"/>
              <w:numPr>
                <w:ilvl w:val="0"/>
                <w:numId w:val="136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t>szuka inspiracji Księgą Psalmów w różnych tekstach kultury współczesnej</w:t>
            </w:r>
            <w:r w:rsidRPr="00A97FEA">
              <w:rPr>
                <w:rFonts w:asciiTheme="minorHAnsi" w:hAnsiTheme="minorHAnsi" w:cstheme="minorHAnsi"/>
                <w:bCs/>
                <w:color w:val="auto"/>
              </w:rPr>
              <w:t xml:space="preserve"> </w:t>
            </w:r>
          </w:p>
          <w:p w14:paraId="43A38FB3" w14:textId="77777777" w:rsidR="00FF1F5B" w:rsidRPr="00A97FEA" w:rsidRDefault="00FF1F5B" w:rsidP="00FF1F5B">
            <w:pPr>
              <w:pStyle w:val="Default"/>
              <w:ind w:left="17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716" w:type="pct"/>
            <w:gridSpan w:val="2"/>
            <w:shd w:val="clear" w:color="auto" w:fill="auto"/>
          </w:tcPr>
          <w:p w14:paraId="74CCB1D9" w14:textId="77777777" w:rsidR="00FF1F5B" w:rsidRPr="00A97FEA" w:rsidRDefault="00FF1F5B" w:rsidP="00BD1955">
            <w:pPr>
              <w:pStyle w:val="Akapitzlist"/>
              <w:numPr>
                <w:ilvl w:val="0"/>
                <w:numId w:val="17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wyjaśnia, w czym wyraża się kunsztowność Psalmu 47</w:t>
            </w:r>
          </w:p>
          <w:p w14:paraId="6BCFBA48" w14:textId="77777777" w:rsidR="00FF1F5B" w:rsidRPr="00A97FEA" w:rsidRDefault="00FF1F5B" w:rsidP="00BD1955">
            <w:pPr>
              <w:pStyle w:val="Akapitzlist"/>
              <w:numPr>
                <w:ilvl w:val="0"/>
                <w:numId w:val="17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analizuje różne współczesne teksty kultury, wyjaśnia, które z nich są parafrazą, a które wiernie nawiązują do Księgi Psalmów</w:t>
            </w:r>
          </w:p>
          <w:p w14:paraId="1B2A3E17" w14:textId="77777777" w:rsidR="00FF1F5B" w:rsidRPr="00A97FEA" w:rsidRDefault="00FF1F5B" w:rsidP="00BD1955">
            <w:pPr>
              <w:pStyle w:val="Default"/>
              <w:numPr>
                <w:ilvl w:val="0"/>
                <w:numId w:val="179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t xml:space="preserve">zna pojęcie </w:t>
            </w:r>
            <w:r w:rsidRPr="00A97FEA">
              <w:rPr>
                <w:rFonts w:asciiTheme="minorHAnsi" w:hAnsiTheme="minorHAnsi" w:cstheme="minorHAnsi"/>
                <w:i/>
                <w:color w:val="auto"/>
              </w:rPr>
              <w:t>gospel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3E9CBB6B" w14:textId="77777777" w:rsidR="00FF1F5B" w:rsidRPr="00A97FEA" w:rsidRDefault="00FF1F5B" w:rsidP="00BD1955">
            <w:pPr>
              <w:pStyle w:val="Akapitzlist"/>
              <w:numPr>
                <w:ilvl w:val="0"/>
                <w:numId w:val="17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wyjaśnia, jaką funkcję pełni parafrazowanie Księgi Psalmów w wybranych tekstach kultury współczesnej</w:t>
            </w:r>
          </w:p>
          <w:p w14:paraId="1DCEC127" w14:textId="77777777" w:rsidR="00FF1F5B" w:rsidRPr="00A97FEA" w:rsidRDefault="00FF1F5B" w:rsidP="00BD1955">
            <w:pPr>
              <w:pStyle w:val="Akapitzlist"/>
              <w:numPr>
                <w:ilvl w:val="0"/>
                <w:numId w:val="17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porównuje sposób wyrażania radości w Psalmie 47 i w pieśniach gospel</w:t>
            </w:r>
          </w:p>
        </w:tc>
      </w:tr>
      <w:tr w:rsidR="00FF1F5B" w:rsidRPr="00A97FEA" w14:paraId="7BD71505" w14:textId="77777777" w:rsidTr="00FF1F5B">
        <w:trPr>
          <w:trHeight w:val="514"/>
        </w:trPr>
        <w:tc>
          <w:tcPr>
            <w:tcW w:w="177" w:type="pct"/>
            <w:shd w:val="clear" w:color="auto" w:fill="auto"/>
          </w:tcPr>
          <w:p w14:paraId="400B28F0" w14:textId="6E66FD11" w:rsidR="00FF1F5B" w:rsidRPr="00A97FEA" w:rsidRDefault="00DB4368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19</w:t>
            </w:r>
            <w:r w:rsidR="00FF1F5B" w:rsidRPr="00A97FEA">
              <w:rPr>
                <w:rFonts w:cstheme="minorHAnsi"/>
                <w:bCs/>
                <w:color w:val="FF0000"/>
                <w:sz w:val="24"/>
                <w:szCs w:val="24"/>
              </w:rPr>
              <w:t>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2E4759" w14:textId="77777777" w:rsidR="00FF1F5B" w:rsidRPr="00A97FEA" w:rsidRDefault="00FF1F5B" w:rsidP="00FF1F5B">
            <w:pPr>
              <w:pStyle w:val="Stopka"/>
              <w:autoSpaceDE w:val="0"/>
              <w:autoSpaceDN w:val="0"/>
              <w:adjustRightInd w:val="0"/>
              <w:rPr>
                <w:rFonts w:cstheme="minorHAnsi"/>
                <w:bCs/>
                <w:iCs/>
                <w:color w:val="FF0000"/>
                <w:spacing w:val="2"/>
                <w:sz w:val="24"/>
                <w:szCs w:val="24"/>
              </w:rPr>
            </w:pPr>
            <w:r w:rsidRPr="00A97FEA">
              <w:rPr>
                <w:rFonts w:cstheme="minorHAnsi"/>
                <w:bCs/>
                <w:iCs/>
                <w:color w:val="FF0000"/>
                <w:spacing w:val="2"/>
                <w:sz w:val="24"/>
                <w:szCs w:val="24"/>
              </w:rPr>
              <w:t>Psalmy inspiracją dla poetów wszystkich czasów</w:t>
            </w:r>
          </w:p>
        </w:tc>
        <w:tc>
          <w:tcPr>
            <w:tcW w:w="590" w:type="pct"/>
            <w:shd w:val="clear" w:color="auto" w:fill="auto"/>
          </w:tcPr>
          <w:p w14:paraId="1573D1BD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FF0000"/>
                <w:spacing w:val="-4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pacing w:val="-4"/>
                <w:sz w:val="24"/>
                <w:szCs w:val="24"/>
              </w:rPr>
              <w:t xml:space="preserve">wprowadzenie do lekcji 15. </w:t>
            </w:r>
            <w:r w:rsidRPr="00A97FEA">
              <w:rPr>
                <w:rFonts w:cstheme="minorHAnsi"/>
                <w:bCs/>
                <w:i/>
                <w:iCs/>
                <w:color w:val="FF0000"/>
                <w:spacing w:val="-4"/>
                <w:sz w:val="24"/>
                <w:szCs w:val="24"/>
              </w:rPr>
              <w:t>Psalmy inspiracją dla poetów wszystkich czasów</w:t>
            </w:r>
            <w:r w:rsidRPr="00A97FEA">
              <w:rPr>
                <w:rFonts w:cstheme="minorHAnsi"/>
                <w:i/>
                <w:color w:val="FF0000"/>
                <w:spacing w:val="-4"/>
                <w:sz w:val="24"/>
                <w:szCs w:val="24"/>
              </w:rPr>
              <w:t xml:space="preserve"> </w:t>
            </w:r>
          </w:p>
          <w:p w14:paraId="1742002D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iCs/>
                <w:color w:val="FF0000"/>
                <w:spacing w:val="-4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pacing w:val="-4"/>
                <w:sz w:val="24"/>
                <w:szCs w:val="24"/>
              </w:rPr>
              <w:t xml:space="preserve">Czesław Miłosz, </w:t>
            </w:r>
            <w:r w:rsidRPr="00A97FEA">
              <w:rPr>
                <w:rFonts w:cstheme="minorHAnsi"/>
                <w:iCs/>
                <w:color w:val="FF0000"/>
                <w:spacing w:val="-4"/>
                <w:sz w:val="24"/>
                <w:szCs w:val="24"/>
              </w:rPr>
              <w:t>Psalm 30. (</w:t>
            </w:r>
            <w:r w:rsidRPr="00A97FEA">
              <w:rPr>
                <w:rFonts w:cstheme="minorHAnsi"/>
                <w:i/>
                <w:iCs/>
                <w:color w:val="FF0000"/>
                <w:spacing w:val="-4"/>
                <w:sz w:val="24"/>
                <w:szCs w:val="24"/>
              </w:rPr>
              <w:t>Podzięka za wybawienie od śmierci</w:t>
            </w:r>
            <w:r w:rsidRPr="00A97FEA">
              <w:rPr>
                <w:rFonts w:cstheme="minorHAnsi"/>
                <w:iCs/>
                <w:color w:val="FF0000"/>
                <w:spacing w:val="-4"/>
                <w:sz w:val="24"/>
                <w:szCs w:val="24"/>
              </w:rPr>
              <w:t xml:space="preserve">) </w:t>
            </w:r>
          </w:p>
          <w:p w14:paraId="5A0D80E2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i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iCs/>
                <w:color w:val="FF0000"/>
                <w:sz w:val="24"/>
                <w:szCs w:val="24"/>
              </w:rPr>
              <w:t>Józef Łobodowski,</w:t>
            </w:r>
            <w:r w:rsidRPr="00A97FEA">
              <w:rPr>
                <w:rFonts w:cstheme="minorHAnsi"/>
                <w:i/>
                <w:iCs/>
                <w:color w:val="FF0000"/>
                <w:sz w:val="24"/>
                <w:szCs w:val="24"/>
              </w:rPr>
              <w:t xml:space="preserve"> Psalm </w:t>
            </w:r>
            <w:r w:rsidRPr="00A97FEA">
              <w:rPr>
                <w:rFonts w:cstheme="minorHAnsi"/>
                <w:i/>
                <w:iCs/>
                <w:color w:val="FF0000"/>
                <w:sz w:val="24"/>
                <w:szCs w:val="24"/>
              </w:rPr>
              <w:lastRenderedPageBreak/>
              <w:t>niedoskonały,</w:t>
            </w:r>
            <w:r w:rsidRPr="00A97FEA">
              <w:rPr>
                <w:rFonts w:cstheme="minorHAnsi"/>
                <w:i/>
                <w:iCs/>
                <w:color w:val="FF0000"/>
                <w:sz w:val="24"/>
                <w:szCs w:val="24"/>
              </w:rPr>
              <w:br/>
            </w:r>
          </w:p>
          <w:p w14:paraId="53164354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i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iCs/>
                <w:color w:val="FF0000"/>
                <w:sz w:val="24"/>
                <w:szCs w:val="24"/>
              </w:rPr>
              <w:t xml:space="preserve">Piotr </w:t>
            </w:r>
            <w:proofErr w:type="spellStart"/>
            <w:r w:rsidRPr="00A97FEA">
              <w:rPr>
                <w:rFonts w:cstheme="minorHAnsi"/>
                <w:iCs/>
                <w:color w:val="FF0000"/>
                <w:sz w:val="24"/>
                <w:szCs w:val="24"/>
              </w:rPr>
              <w:t>Matywiecki</w:t>
            </w:r>
            <w:proofErr w:type="spellEnd"/>
            <w:r w:rsidRPr="00A97FEA">
              <w:rPr>
                <w:rFonts w:cstheme="minorHAnsi"/>
                <w:iCs/>
                <w:color w:val="FF0000"/>
                <w:sz w:val="24"/>
                <w:szCs w:val="24"/>
              </w:rPr>
              <w:t>,</w:t>
            </w:r>
            <w:r w:rsidRPr="00A97FEA">
              <w:rPr>
                <w:rFonts w:cstheme="minorHAnsi"/>
                <w:i/>
                <w:iCs/>
                <w:color w:val="FF0000"/>
                <w:sz w:val="24"/>
                <w:szCs w:val="24"/>
              </w:rPr>
              <w:t xml:space="preserve"> Psalm Adama</w:t>
            </w:r>
          </w:p>
        </w:tc>
        <w:tc>
          <w:tcPr>
            <w:tcW w:w="757" w:type="pct"/>
            <w:shd w:val="clear" w:color="auto" w:fill="auto"/>
          </w:tcPr>
          <w:p w14:paraId="1821D691" w14:textId="50E04D8D" w:rsidR="00FF1F5B" w:rsidRPr="00A97FEA" w:rsidRDefault="006F0454" w:rsidP="00BD1955">
            <w:pPr>
              <w:pStyle w:val="Akapitzlist"/>
              <w:numPr>
                <w:ilvl w:val="0"/>
                <w:numId w:val="13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wskazuje w Psalmie</w:t>
            </w:r>
            <w:r w:rsidR="00FF1F5B"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 30. słownictwo potwierdzające, że tekst ma charakter dziękczynny</w:t>
            </w:r>
          </w:p>
          <w:p w14:paraId="6531457A" w14:textId="77777777" w:rsidR="00FF1F5B" w:rsidRPr="00A97FEA" w:rsidRDefault="00FF1F5B" w:rsidP="00BD1955">
            <w:pPr>
              <w:pStyle w:val="Akapitzlist"/>
              <w:numPr>
                <w:ilvl w:val="0"/>
                <w:numId w:val="13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rozumie, czym charakteryzują się funkcje: </w:t>
            </w:r>
            <w:proofErr w:type="spellStart"/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informatywna</w:t>
            </w:r>
            <w:proofErr w:type="spellEnd"/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, ekspresywna i impresywna </w:t>
            </w:r>
          </w:p>
          <w:p w14:paraId="6419D18A" w14:textId="77777777" w:rsidR="00FF1F5B" w:rsidRPr="00A97FEA" w:rsidRDefault="00FF1F5B" w:rsidP="00BD1955">
            <w:pPr>
              <w:pStyle w:val="Akapitzlist"/>
              <w:numPr>
                <w:ilvl w:val="0"/>
                <w:numId w:val="137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wskazuje w 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 xml:space="preserve">Psalmie </w:t>
            </w:r>
            <w:proofErr w:type="spellStart"/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>niedoskonaym</w:t>
            </w:r>
            <w:proofErr w:type="spellEnd"/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 xml:space="preserve"> 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Józefa Łobodowskiego antytezy</w:t>
            </w:r>
          </w:p>
          <w:p w14:paraId="4D8874E5" w14:textId="77777777" w:rsidR="00FF1F5B" w:rsidRPr="00A97FEA" w:rsidRDefault="00FF1F5B" w:rsidP="00BD1955">
            <w:pPr>
              <w:pStyle w:val="Akapitzlist"/>
              <w:numPr>
                <w:ilvl w:val="0"/>
                <w:numId w:val="13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wskazuje w 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>Psalmie Adama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 Piotra </w:t>
            </w:r>
            <w:proofErr w:type="spellStart"/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Matywieckiego</w:t>
            </w:r>
            <w:proofErr w:type="spellEnd"/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 antropomorfizacje i kontrasty</w:t>
            </w:r>
          </w:p>
        </w:tc>
        <w:tc>
          <w:tcPr>
            <w:tcW w:w="720" w:type="pct"/>
            <w:shd w:val="clear" w:color="auto" w:fill="auto"/>
          </w:tcPr>
          <w:p w14:paraId="06F96643" w14:textId="2C34CEE8" w:rsidR="00FF1F5B" w:rsidRPr="00A97FEA" w:rsidRDefault="00FF1F5B" w:rsidP="00BD1955">
            <w:pPr>
              <w:pStyle w:val="Akapitzlist"/>
              <w:numPr>
                <w:ilvl w:val="0"/>
                <w:numId w:val="13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 xml:space="preserve">wskazuje </w:t>
            </w:r>
            <w:r w:rsidR="006F0454" w:rsidRPr="00A97FEA">
              <w:rPr>
                <w:rFonts w:cstheme="minorHAnsi"/>
                <w:bCs/>
                <w:color w:val="FF0000"/>
                <w:sz w:val="24"/>
                <w:szCs w:val="24"/>
              </w:rPr>
              <w:t>w Psalmie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 30. fragmenty ujawniające funkcję </w:t>
            </w:r>
            <w:proofErr w:type="spellStart"/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informatywną</w:t>
            </w:r>
            <w:proofErr w:type="spellEnd"/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, ekspresywną i impresywną </w:t>
            </w:r>
          </w:p>
          <w:p w14:paraId="28D4CF7D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713" w:type="pct"/>
            <w:shd w:val="clear" w:color="auto" w:fill="auto"/>
          </w:tcPr>
          <w:p w14:paraId="0728BC44" w14:textId="3C05B952" w:rsidR="00FF1F5B" w:rsidRPr="00A97FEA" w:rsidRDefault="00FF1F5B" w:rsidP="00BD195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opisuje relacje człowieka z Bogiem na podstawie </w:t>
            </w:r>
            <w:r w:rsidR="00E37665" w:rsidRPr="00A97FEA">
              <w:rPr>
                <w:rFonts w:cstheme="minorHAnsi"/>
                <w:bCs/>
                <w:color w:val="FF0000"/>
                <w:sz w:val="24"/>
                <w:szCs w:val="24"/>
              </w:rPr>
              <w:t>znanych psalmów.</w:t>
            </w:r>
          </w:p>
          <w:p w14:paraId="40CB259D" w14:textId="77777777" w:rsidR="00FF1F5B" w:rsidRPr="00A97FEA" w:rsidRDefault="00FF1F5B" w:rsidP="00BD195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analizuje język 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>Psalmu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 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>niedoskonałego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 Łobodowskiego, uwzględniając zabiegi uzasadniające tytuł wiersza </w:t>
            </w:r>
          </w:p>
          <w:p w14:paraId="690F9EF0" w14:textId="77777777" w:rsidR="00E37665" w:rsidRPr="00A97FEA" w:rsidRDefault="00E37665" w:rsidP="00BD195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objaśnia obecne 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 xml:space="preserve">w wierszu </w:t>
            </w:r>
            <w:proofErr w:type="spellStart"/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Matywieckiego</w:t>
            </w:r>
            <w:proofErr w:type="spellEnd"/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 antytezy i kontrasty </w:t>
            </w:r>
          </w:p>
          <w:p w14:paraId="4C6ED89E" w14:textId="77777777" w:rsidR="00FF1F5B" w:rsidRPr="00A97FEA" w:rsidRDefault="00FF1F5B" w:rsidP="00FF1F5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shd w:val="clear" w:color="auto" w:fill="auto"/>
          </w:tcPr>
          <w:p w14:paraId="64AAEFE8" w14:textId="77777777" w:rsidR="00FF1F5B" w:rsidRPr="00A97FEA" w:rsidRDefault="00FF1F5B" w:rsidP="00BD1955">
            <w:pPr>
              <w:pStyle w:val="Akapitzlist"/>
              <w:numPr>
                <w:ilvl w:val="0"/>
                <w:numId w:val="13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uzasadnia, że Psalm 30. Miłosza jest parafrazą psalmu biblijnego</w:t>
            </w:r>
          </w:p>
          <w:p w14:paraId="0CC2873A" w14:textId="77777777" w:rsidR="00FF1F5B" w:rsidRPr="00A97FEA" w:rsidRDefault="00FF1F5B" w:rsidP="00BD1955">
            <w:pPr>
              <w:pStyle w:val="Akapitzlist"/>
              <w:numPr>
                <w:ilvl w:val="0"/>
                <w:numId w:val="13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interpretuje tytuł wiersza Łobodowskiego</w:t>
            </w:r>
          </w:p>
          <w:p w14:paraId="1DCA7DC9" w14:textId="7B63DA14" w:rsidR="00FF1F5B" w:rsidRPr="00A97FEA" w:rsidRDefault="00FF1F5B" w:rsidP="00BD1955">
            <w:pPr>
              <w:pStyle w:val="Akapitzlist"/>
              <w:numPr>
                <w:ilvl w:val="0"/>
                <w:numId w:val="13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pisze ref</w:t>
            </w:r>
            <w:r w:rsidR="00DA50D2"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erat 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zgodnie ze wszystkimi zasadami tych form gatunkowych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7C4846F5" w14:textId="77777777" w:rsidR="00FF1F5B" w:rsidRPr="00A97FEA" w:rsidRDefault="00FF1F5B" w:rsidP="00FF1F5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</w:tc>
      </w:tr>
      <w:tr w:rsidR="00FF1F5B" w:rsidRPr="00A97FEA" w14:paraId="7FEBAB2E" w14:textId="77777777" w:rsidTr="00FF1F5B">
        <w:trPr>
          <w:trHeight w:val="514"/>
        </w:trPr>
        <w:tc>
          <w:tcPr>
            <w:tcW w:w="177" w:type="pct"/>
            <w:shd w:val="clear" w:color="auto" w:fill="auto"/>
          </w:tcPr>
          <w:p w14:paraId="054E4FF0" w14:textId="3FEEFD07" w:rsidR="00FF1F5B" w:rsidRPr="00A97FEA" w:rsidRDefault="00DB4368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20</w:t>
            </w:r>
            <w:r w:rsidR="00FF1F5B" w:rsidRPr="00A97FEA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5D6C0D" w14:textId="77777777" w:rsidR="00FF1F5B" w:rsidRPr="00A97FEA" w:rsidRDefault="00FF1F5B" w:rsidP="00FF1F5B">
            <w:pPr>
              <w:pStyle w:val="Stopka"/>
              <w:autoSpaceDE w:val="0"/>
              <w:autoSpaceDN w:val="0"/>
              <w:adjustRightInd w:val="0"/>
              <w:rPr>
                <w:rFonts w:cstheme="minorHAnsi"/>
                <w:bCs/>
                <w:iCs/>
                <w:spacing w:val="2"/>
                <w:sz w:val="24"/>
                <w:szCs w:val="24"/>
              </w:rPr>
            </w:pPr>
            <w:r w:rsidRPr="00A97FEA">
              <w:rPr>
                <w:rFonts w:cstheme="minorHAnsi"/>
                <w:bCs/>
                <w:iCs/>
                <w:sz w:val="24"/>
                <w:szCs w:val="24"/>
              </w:rPr>
              <w:t>Biblijna wizja końca świata</w:t>
            </w:r>
          </w:p>
        </w:tc>
        <w:tc>
          <w:tcPr>
            <w:tcW w:w="590" w:type="pct"/>
            <w:shd w:val="clear" w:color="auto" w:fill="auto"/>
          </w:tcPr>
          <w:p w14:paraId="2306FB9A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wprowadzenie do lekcji 16. </w:t>
            </w:r>
            <w:r w:rsidRPr="00A97FEA">
              <w:rPr>
                <w:rFonts w:cstheme="minorHAnsi"/>
                <w:bCs/>
                <w:i/>
                <w:iCs/>
                <w:sz w:val="24"/>
                <w:szCs w:val="24"/>
              </w:rPr>
              <w:t>Biblijna wizja końca świata</w:t>
            </w:r>
          </w:p>
          <w:p w14:paraId="5DEF045B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Apokalipsa </w:t>
            </w:r>
            <w:r w:rsidRPr="00A97FEA">
              <w:rPr>
                <w:rFonts w:cstheme="minorHAnsi"/>
                <w:sz w:val="24"/>
                <w:szCs w:val="24"/>
              </w:rPr>
              <w:lastRenderedPageBreak/>
              <w:t>świętego Jana (9, 1–12)</w:t>
            </w:r>
          </w:p>
          <w:p w14:paraId="358706DA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A97FEA">
              <w:rPr>
                <w:rFonts w:cstheme="minorHAnsi"/>
                <w:sz w:val="24"/>
                <w:szCs w:val="24"/>
              </w:rPr>
              <w:t>miniprzewodnik</w:t>
            </w:r>
            <w:proofErr w:type="spellEnd"/>
            <w:r w:rsidRPr="00A97FEA">
              <w:rPr>
                <w:rFonts w:cstheme="minorHAnsi"/>
                <w:sz w:val="24"/>
                <w:szCs w:val="24"/>
              </w:rPr>
              <w:t xml:space="preserve">: motywy biblijne </w:t>
            </w:r>
          </w:p>
          <w:p w14:paraId="181EB356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spacing w:val="-2"/>
                <w:sz w:val="24"/>
                <w:szCs w:val="24"/>
              </w:rPr>
            </w:pPr>
            <w:r w:rsidRPr="00A97FEA">
              <w:rPr>
                <w:rFonts w:cstheme="minorHAnsi"/>
                <w:spacing w:val="-2"/>
                <w:sz w:val="24"/>
                <w:szCs w:val="24"/>
              </w:rPr>
              <w:t>zadanie projektowe (wystawa multimedialna na temat wizji apokalipsy w sztuce XX i XXI w.)</w:t>
            </w:r>
          </w:p>
        </w:tc>
        <w:tc>
          <w:tcPr>
            <w:tcW w:w="757" w:type="pct"/>
            <w:shd w:val="clear" w:color="auto" w:fill="auto"/>
          </w:tcPr>
          <w:p w14:paraId="6CD2B16C" w14:textId="77777777" w:rsidR="00FF1F5B" w:rsidRPr="00A97FEA" w:rsidRDefault="00FF1F5B" w:rsidP="00BD1955">
            <w:pPr>
              <w:pStyle w:val="Default"/>
              <w:numPr>
                <w:ilvl w:val="0"/>
                <w:numId w:val="140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lastRenderedPageBreak/>
              <w:t xml:space="preserve">wyjaśnia pojęcie </w:t>
            </w:r>
            <w:r w:rsidRPr="00A97FEA">
              <w:rPr>
                <w:rFonts w:asciiTheme="minorHAnsi" w:hAnsiTheme="minorHAnsi" w:cstheme="minorHAnsi"/>
                <w:i/>
                <w:color w:val="auto"/>
              </w:rPr>
              <w:t>apokalipsa</w:t>
            </w:r>
          </w:p>
          <w:p w14:paraId="69ED6B80" w14:textId="77777777" w:rsidR="00FF1F5B" w:rsidRPr="00A97FEA" w:rsidRDefault="00FF1F5B" w:rsidP="00BD1955">
            <w:pPr>
              <w:pStyle w:val="Default"/>
              <w:numPr>
                <w:ilvl w:val="0"/>
                <w:numId w:val="140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</w:rPr>
              <w:t>opowiada wydarzenia opisane w tekście</w:t>
            </w:r>
          </w:p>
          <w:p w14:paraId="544203A9" w14:textId="77777777" w:rsidR="00FF1F5B" w:rsidRPr="00A97FEA" w:rsidRDefault="00FF1F5B" w:rsidP="00BD1955">
            <w:pPr>
              <w:pStyle w:val="Default"/>
              <w:numPr>
                <w:ilvl w:val="0"/>
                <w:numId w:val="140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</w:rPr>
              <w:lastRenderedPageBreak/>
              <w:t>wskazuje w utworze cechy wypowiedzi proroczej</w:t>
            </w:r>
          </w:p>
          <w:p w14:paraId="03935565" w14:textId="77777777" w:rsidR="00FF1F5B" w:rsidRPr="00A97FEA" w:rsidRDefault="00FF1F5B" w:rsidP="00BD1955">
            <w:pPr>
              <w:pStyle w:val="Default"/>
              <w:numPr>
                <w:ilvl w:val="0"/>
                <w:numId w:val="140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</w:rPr>
              <w:t>streszcza w punktach opowiadanie zamieszczone w tekście</w:t>
            </w:r>
          </w:p>
          <w:p w14:paraId="463FC5DA" w14:textId="77777777" w:rsidR="00FF1F5B" w:rsidRPr="00A97FEA" w:rsidRDefault="00FF1F5B" w:rsidP="00BD1955">
            <w:pPr>
              <w:pStyle w:val="Default"/>
              <w:numPr>
                <w:ilvl w:val="0"/>
                <w:numId w:val="140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t xml:space="preserve">włącza się w prace projektowe </w:t>
            </w:r>
          </w:p>
        </w:tc>
        <w:tc>
          <w:tcPr>
            <w:tcW w:w="720" w:type="pct"/>
            <w:shd w:val="clear" w:color="auto" w:fill="auto"/>
          </w:tcPr>
          <w:p w14:paraId="179624F3" w14:textId="77777777" w:rsidR="00FF1F5B" w:rsidRPr="00A97FEA" w:rsidRDefault="00FF1F5B" w:rsidP="00BD1955">
            <w:pPr>
              <w:pStyle w:val="Default"/>
              <w:numPr>
                <w:ilvl w:val="0"/>
                <w:numId w:val="140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lastRenderedPageBreak/>
              <w:t>charakteryzuje kreację człowieka przedstawioną w Apokalipsie świętego Jana</w:t>
            </w:r>
          </w:p>
          <w:p w14:paraId="76142F34" w14:textId="77777777" w:rsidR="00FF1F5B" w:rsidRPr="00A97FEA" w:rsidRDefault="00FF1F5B" w:rsidP="00BD1955">
            <w:pPr>
              <w:pStyle w:val="Default"/>
              <w:numPr>
                <w:ilvl w:val="0"/>
                <w:numId w:val="140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lastRenderedPageBreak/>
              <w:t xml:space="preserve">wskazuje w tekście elementy alegoryczne </w:t>
            </w:r>
          </w:p>
          <w:p w14:paraId="7F63CF2E" w14:textId="77777777" w:rsidR="00FF1F5B" w:rsidRPr="00A97FEA" w:rsidRDefault="00FF1F5B" w:rsidP="00BD1955">
            <w:pPr>
              <w:pStyle w:val="Default"/>
              <w:numPr>
                <w:ilvl w:val="0"/>
                <w:numId w:val="140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>wymienia uniwersalne motywy obecne w Biblii</w:t>
            </w:r>
          </w:p>
          <w:p w14:paraId="33100A21" w14:textId="77777777" w:rsidR="00FF1F5B" w:rsidRPr="00A97FEA" w:rsidRDefault="00FF1F5B" w:rsidP="00BD1955">
            <w:pPr>
              <w:pStyle w:val="Default"/>
              <w:numPr>
                <w:ilvl w:val="0"/>
                <w:numId w:val="140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>zbiera materiały do zadania projektowego</w:t>
            </w:r>
          </w:p>
        </w:tc>
        <w:tc>
          <w:tcPr>
            <w:tcW w:w="713" w:type="pct"/>
            <w:shd w:val="clear" w:color="auto" w:fill="auto"/>
          </w:tcPr>
          <w:p w14:paraId="0961558E" w14:textId="77777777" w:rsidR="00FF1F5B" w:rsidRPr="00A97FEA" w:rsidRDefault="00FF1F5B" w:rsidP="00BD1955">
            <w:pPr>
              <w:pStyle w:val="Default"/>
              <w:numPr>
                <w:ilvl w:val="0"/>
                <w:numId w:val="140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lastRenderedPageBreak/>
              <w:t>odszukuje w tekście środki językowe służące obrazowaniu apokaliptycznem</w:t>
            </w:r>
            <w:r w:rsidRPr="00A97FEA">
              <w:rPr>
                <w:rFonts w:asciiTheme="minorHAnsi" w:hAnsiTheme="minorHAnsi" w:cstheme="minorHAnsi"/>
              </w:rPr>
              <w:lastRenderedPageBreak/>
              <w:t>u</w:t>
            </w:r>
          </w:p>
          <w:p w14:paraId="761BD996" w14:textId="77777777" w:rsidR="00FF1F5B" w:rsidRPr="00A97FEA" w:rsidRDefault="00FF1F5B" w:rsidP="00BD1955">
            <w:pPr>
              <w:pStyle w:val="Default"/>
              <w:numPr>
                <w:ilvl w:val="0"/>
                <w:numId w:val="140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>charakteryzuje cierpienia zadane ludziom przez szarańczę</w:t>
            </w:r>
          </w:p>
          <w:p w14:paraId="257747C1" w14:textId="77777777" w:rsidR="00FF1F5B" w:rsidRPr="00A97FEA" w:rsidRDefault="00FF1F5B" w:rsidP="00BD1955">
            <w:pPr>
              <w:pStyle w:val="Default"/>
              <w:numPr>
                <w:ilvl w:val="0"/>
                <w:numId w:val="140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 xml:space="preserve">objaśnia elementy alegoryczne we fragmencie Apokalipsy </w:t>
            </w:r>
          </w:p>
        </w:tc>
        <w:tc>
          <w:tcPr>
            <w:tcW w:w="716" w:type="pct"/>
            <w:gridSpan w:val="2"/>
            <w:shd w:val="clear" w:color="auto" w:fill="auto"/>
          </w:tcPr>
          <w:p w14:paraId="1D019118" w14:textId="6C54B545" w:rsidR="00FF1F5B" w:rsidRPr="00A97FEA" w:rsidRDefault="00FF1F5B" w:rsidP="00BD1955">
            <w:pPr>
              <w:pStyle w:val="Default"/>
              <w:numPr>
                <w:ilvl w:val="0"/>
                <w:numId w:val="140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lastRenderedPageBreak/>
              <w:t>wyjaśnia sens wyrażenia „studnia Czeluści”</w:t>
            </w:r>
          </w:p>
          <w:p w14:paraId="60280E79" w14:textId="77777777" w:rsidR="00FF1F5B" w:rsidRPr="00A97FEA" w:rsidRDefault="00FF1F5B" w:rsidP="00BD1955">
            <w:pPr>
              <w:pStyle w:val="Default"/>
              <w:numPr>
                <w:ilvl w:val="0"/>
                <w:numId w:val="140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 xml:space="preserve">pisze ostrzeżenia dla ludzkości </w:t>
            </w:r>
            <w:r w:rsidRPr="00A97FEA">
              <w:rPr>
                <w:rFonts w:asciiTheme="minorHAnsi" w:hAnsiTheme="minorHAnsi" w:cstheme="minorHAnsi"/>
              </w:rPr>
              <w:lastRenderedPageBreak/>
              <w:t>wchodzącej w trzecią dekadę XXI w.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7BC0201B" w14:textId="77777777" w:rsidR="00FF1F5B" w:rsidRPr="00A97FEA" w:rsidRDefault="00FF1F5B" w:rsidP="00BD1955">
            <w:pPr>
              <w:pStyle w:val="Akapitzlist"/>
              <w:numPr>
                <w:ilvl w:val="0"/>
                <w:numId w:val="14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wyjaśnia symbole zamieszczone w tekście</w:t>
            </w:r>
          </w:p>
          <w:p w14:paraId="149C9815" w14:textId="77777777" w:rsidR="00FF1F5B" w:rsidRPr="00A97FEA" w:rsidRDefault="00FF1F5B" w:rsidP="00BD1955">
            <w:pPr>
              <w:pStyle w:val="Akapitzlist"/>
              <w:numPr>
                <w:ilvl w:val="0"/>
                <w:numId w:val="14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przedstawia i argumentuje swoje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stanowisko na temat kar opisanych w utworze</w:t>
            </w:r>
          </w:p>
          <w:p w14:paraId="5683233C" w14:textId="77777777" w:rsidR="00FF1F5B" w:rsidRPr="00A97FEA" w:rsidRDefault="00FF1F5B" w:rsidP="00BD1955">
            <w:pPr>
              <w:pStyle w:val="Akapitzlist"/>
              <w:numPr>
                <w:ilvl w:val="0"/>
                <w:numId w:val="14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organizuje wystawę multimedialną na temat wizji apokalipsy w sztuce XX i XXI w.</w:t>
            </w:r>
          </w:p>
        </w:tc>
      </w:tr>
      <w:tr w:rsidR="00FF1F5B" w:rsidRPr="00A97FEA" w14:paraId="36B384D3" w14:textId="77777777" w:rsidTr="00FF1F5B">
        <w:trPr>
          <w:trHeight w:val="514"/>
        </w:trPr>
        <w:tc>
          <w:tcPr>
            <w:tcW w:w="177" w:type="pct"/>
            <w:shd w:val="clear" w:color="auto" w:fill="auto"/>
          </w:tcPr>
          <w:p w14:paraId="0F13039E" w14:textId="4C9E851B" w:rsidR="00FF1F5B" w:rsidRPr="00A97FEA" w:rsidRDefault="00DB4368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21</w:t>
            </w:r>
            <w:r w:rsidR="00FF1F5B"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7E7A45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Biblia w literaturze i kulturze. Powtórzenie wiedzy o Biblii. Test z wiedzy o Biblii</w:t>
            </w:r>
          </w:p>
        </w:tc>
        <w:tc>
          <w:tcPr>
            <w:tcW w:w="590" w:type="pct"/>
            <w:shd w:val="clear" w:color="auto" w:fill="auto"/>
          </w:tcPr>
          <w:p w14:paraId="786533CC" w14:textId="77777777" w:rsidR="00DB4368" w:rsidRPr="00A97FEA" w:rsidRDefault="00FF1F5B" w:rsidP="00DB436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B4368"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Mapa myśli – Biblia</w:t>
            </w:r>
          </w:p>
          <w:p w14:paraId="7A2599E8" w14:textId="5D8114E4" w:rsidR="00FF1F5B" w:rsidRPr="00A97FEA" w:rsidRDefault="00DB4368" w:rsidP="00DB436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Test z wiedzy o Biblii</w:t>
            </w:r>
          </w:p>
        </w:tc>
        <w:tc>
          <w:tcPr>
            <w:tcW w:w="757" w:type="pct"/>
            <w:shd w:val="clear" w:color="auto" w:fill="auto"/>
          </w:tcPr>
          <w:p w14:paraId="0F8E4841" w14:textId="77777777" w:rsidR="00FF1F5B" w:rsidRPr="00A97FEA" w:rsidRDefault="00FF1F5B" w:rsidP="00BD195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zna czas powstania Biblii</w:t>
            </w:r>
          </w:p>
          <w:p w14:paraId="60769989" w14:textId="77777777" w:rsidR="00FF1F5B" w:rsidRPr="00A97FEA" w:rsidRDefault="00FF1F5B" w:rsidP="00BD195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wie na czym polega wartość Biblii</w:t>
            </w:r>
          </w:p>
          <w:p w14:paraId="40ED1840" w14:textId="77777777" w:rsidR="00FF1F5B" w:rsidRPr="00A97FEA" w:rsidRDefault="00FF1F5B" w:rsidP="00BD195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zna </w:t>
            </w:r>
            <w:r w:rsidRPr="00A97FEA">
              <w:rPr>
                <w:rFonts w:cstheme="minorHAnsi"/>
                <w:sz w:val="24"/>
                <w:szCs w:val="24"/>
              </w:rPr>
              <w:t xml:space="preserve">uniwersalne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motywy biblijne</w:t>
            </w:r>
          </w:p>
          <w:p w14:paraId="62C83646" w14:textId="77777777" w:rsidR="00FF1F5B" w:rsidRPr="00A97FEA" w:rsidRDefault="00FF1F5B" w:rsidP="00BD195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wie, że Biblia nie jest jednorodna gatunkowo</w:t>
            </w:r>
            <w:r w:rsidRPr="00A97FE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5D71244" w14:textId="77777777" w:rsidR="00FF1F5B" w:rsidRPr="00A97FEA" w:rsidRDefault="00FF1F5B" w:rsidP="00BD195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dostrzega żywotność motywów biblijnych w kulturze</w:t>
            </w:r>
          </w:p>
          <w:p w14:paraId="16E497B1" w14:textId="77777777" w:rsidR="00FF1F5B" w:rsidRPr="00A97FEA" w:rsidRDefault="00FF1F5B" w:rsidP="00BD195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lastRenderedPageBreak/>
              <w:t>zna frazeologizmy o biblijnym rodowodzie</w:t>
            </w:r>
          </w:p>
        </w:tc>
        <w:tc>
          <w:tcPr>
            <w:tcW w:w="720" w:type="pct"/>
            <w:shd w:val="clear" w:color="auto" w:fill="auto"/>
          </w:tcPr>
          <w:p w14:paraId="5A9C24BC" w14:textId="77777777" w:rsidR="00FF1F5B" w:rsidRPr="00A97FEA" w:rsidRDefault="00FF1F5B" w:rsidP="00BD195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rozróżnia formę gatunkową tekstów biblijnych</w:t>
            </w:r>
          </w:p>
          <w:p w14:paraId="333A2C6B" w14:textId="77777777" w:rsidR="00FF1F5B" w:rsidRPr="00A97FEA" w:rsidRDefault="00FF1F5B" w:rsidP="00BD1955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>wymienia motywy obecne w poznanych księgach biblijnych</w:t>
            </w:r>
          </w:p>
          <w:p w14:paraId="59C6E2D4" w14:textId="77777777" w:rsidR="00FF1F5B" w:rsidRPr="00A97FEA" w:rsidRDefault="00FF1F5B" w:rsidP="00BD1955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>podaje przykłady utworów inspirowanych Biblią</w:t>
            </w:r>
          </w:p>
          <w:p w14:paraId="3DF8D6AD" w14:textId="77777777" w:rsidR="00FF1F5B" w:rsidRPr="00A97FEA" w:rsidRDefault="00FF1F5B" w:rsidP="00BD1955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 xml:space="preserve">wie, czym odznacza się styl </w:t>
            </w:r>
            <w:r w:rsidRPr="00A97FEA">
              <w:rPr>
                <w:rFonts w:asciiTheme="minorHAnsi" w:hAnsiTheme="minorHAnsi" w:cstheme="minorHAnsi"/>
              </w:rPr>
              <w:lastRenderedPageBreak/>
              <w:t>biblijny i stylizacja biblijna</w:t>
            </w:r>
          </w:p>
          <w:p w14:paraId="0E5087C3" w14:textId="77777777" w:rsidR="00FF1F5B" w:rsidRPr="00A97FEA" w:rsidRDefault="00FF1F5B" w:rsidP="00BD1955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>wyjaśnia frazeologizmy o biblijnym rodowodzie</w:t>
            </w:r>
          </w:p>
        </w:tc>
        <w:tc>
          <w:tcPr>
            <w:tcW w:w="713" w:type="pct"/>
            <w:shd w:val="clear" w:color="auto" w:fill="auto"/>
          </w:tcPr>
          <w:p w14:paraId="4275004F" w14:textId="77777777" w:rsidR="00FF1F5B" w:rsidRPr="00A97FEA" w:rsidRDefault="00FF1F5B" w:rsidP="00BD1955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A97FEA">
              <w:rPr>
                <w:rFonts w:asciiTheme="minorHAnsi" w:hAnsiTheme="minorHAnsi" w:cstheme="minorHAnsi"/>
              </w:rPr>
              <w:lastRenderedPageBreak/>
              <w:t>podaje przykłady utworów inspirowanych Biblią, wyjaśnia, na czym polega nawiązanie</w:t>
            </w:r>
          </w:p>
          <w:p w14:paraId="1D99A095" w14:textId="77777777" w:rsidR="00FF1F5B" w:rsidRPr="00A97FEA" w:rsidRDefault="00FF1F5B" w:rsidP="00BD1955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A97FEA">
              <w:rPr>
                <w:rFonts w:asciiTheme="minorHAnsi" w:hAnsiTheme="minorHAnsi" w:cstheme="minorHAnsi"/>
              </w:rPr>
              <w:t>charakteryzuje styl wybranych tekstów biblijnych</w:t>
            </w:r>
          </w:p>
          <w:p w14:paraId="29B22B5A" w14:textId="77777777" w:rsidR="00FF1F5B" w:rsidRPr="00A97FEA" w:rsidRDefault="00FF1F5B" w:rsidP="00BD1955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A97FEA">
              <w:rPr>
                <w:rFonts w:asciiTheme="minorHAnsi" w:hAnsiTheme="minorHAnsi" w:cstheme="minorHAnsi"/>
              </w:rPr>
              <w:t>podaje przykłady tekstów, w których występuje stylizacja biblijna</w:t>
            </w:r>
          </w:p>
        </w:tc>
        <w:tc>
          <w:tcPr>
            <w:tcW w:w="716" w:type="pct"/>
            <w:gridSpan w:val="2"/>
            <w:shd w:val="clear" w:color="auto" w:fill="auto"/>
          </w:tcPr>
          <w:p w14:paraId="3335F084" w14:textId="77777777" w:rsidR="00FF1F5B" w:rsidRPr="00A97FEA" w:rsidRDefault="00FF1F5B" w:rsidP="00BD195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określa rolę Biblii w tworzeniu znaczeń uniwersalnych</w:t>
            </w:r>
          </w:p>
          <w:p w14:paraId="3758C31B" w14:textId="77777777" w:rsidR="00FF1F5B" w:rsidRPr="00A97FEA" w:rsidRDefault="00FF1F5B" w:rsidP="00BD1955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A97FEA">
              <w:rPr>
                <w:rFonts w:asciiTheme="minorHAnsi" w:hAnsiTheme="minorHAnsi" w:cstheme="minorHAnsi"/>
              </w:rPr>
              <w:t>omawia funkcję środków artystycznych charakterystycznych dla stylu biblijnego</w:t>
            </w:r>
          </w:p>
          <w:p w14:paraId="6341C3C4" w14:textId="77777777" w:rsidR="00FF1F5B" w:rsidRPr="00A97FEA" w:rsidRDefault="00FF1F5B" w:rsidP="00BD195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określa funkcje</w:t>
            </w:r>
            <w:r w:rsidRPr="00A97FEA">
              <w:rPr>
                <w:rFonts w:cstheme="minorHAnsi"/>
                <w:sz w:val="24"/>
                <w:szCs w:val="24"/>
              </w:rPr>
              <w:t xml:space="preserve"> stylizacji biblijnej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6D0011B0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F1F5B" w:rsidRPr="00A97FEA" w14:paraId="62D5F67B" w14:textId="77777777" w:rsidTr="00FF1F5B">
        <w:trPr>
          <w:trHeight w:val="181"/>
        </w:trPr>
        <w:tc>
          <w:tcPr>
            <w:tcW w:w="177" w:type="pct"/>
            <w:shd w:val="clear" w:color="auto" w:fill="auto"/>
          </w:tcPr>
          <w:p w14:paraId="1FFB5E1B" w14:textId="0EF6B012" w:rsidR="00FF1F5B" w:rsidRPr="00A97FEA" w:rsidRDefault="00785F98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22</w:t>
            </w:r>
            <w:r w:rsidR="00FF1F5B"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560848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Praca klasowa</w:t>
            </w:r>
          </w:p>
        </w:tc>
        <w:tc>
          <w:tcPr>
            <w:tcW w:w="590" w:type="pct"/>
            <w:shd w:val="clear" w:color="auto" w:fill="auto"/>
          </w:tcPr>
          <w:p w14:paraId="448856CC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auto"/>
          </w:tcPr>
          <w:p w14:paraId="3D76A321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pct"/>
            <w:shd w:val="clear" w:color="auto" w:fill="auto"/>
          </w:tcPr>
          <w:p w14:paraId="0B5D0CB9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pct"/>
            <w:shd w:val="clear" w:color="auto" w:fill="auto"/>
          </w:tcPr>
          <w:p w14:paraId="0BBDBF9F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shd w:val="clear" w:color="auto" w:fill="auto"/>
          </w:tcPr>
          <w:p w14:paraId="096CE2E6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14:paraId="31494482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F1F5B" w:rsidRPr="00A97FEA" w14:paraId="390BA356" w14:textId="77777777" w:rsidTr="00FF1F5B">
        <w:trPr>
          <w:trHeight w:val="146"/>
        </w:trPr>
        <w:tc>
          <w:tcPr>
            <w:tcW w:w="5000" w:type="pct"/>
            <w:gridSpan w:val="10"/>
            <w:shd w:val="clear" w:color="auto" w:fill="FDE9D9" w:themeFill="accent6" w:themeFillTint="33"/>
          </w:tcPr>
          <w:p w14:paraId="455DC2EC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LITERATURA GREKÓW I RZYMIAN</w:t>
            </w:r>
          </w:p>
        </w:tc>
      </w:tr>
      <w:tr w:rsidR="00FF1F5B" w:rsidRPr="00A97FEA" w14:paraId="7F045C50" w14:textId="77777777" w:rsidTr="00FF1F5B">
        <w:trPr>
          <w:trHeight w:val="514"/>
        </w:trPr>
        <w:tc>
          <w:tcPr>
            <w:tcW w:w="177" w:type="pct"/>
            <w:shd w:val="clear" w:color="auto" w:fill="auto"/>
          </w:tcPr>
          <w:p w14:paraId="0E85FEA6" w14:textId="5E0AB652" w:rsidR="00FF1F5B" w:rsidRPr="00A97FEA" w:rsidRDefault="00E866A8" w:rsidP="00FF1F5B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23</w:t>
            </w:r>
            <w:r w:rsidR="00FF1F5B"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86E911" w14:textId="77777777" w:rsidR="00FF1F5B" w:rsidRPr="00A97FEA" w:rsidRDefault="00FF1F5B" w:rsidP="00FF1F5B">
            <w:pPr>
              <w:pStyle w:val="Stopka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Mity – opowieści o człowieku i świecie</w:t>
            </w:r>
          </w:p>
        </w:tc>
        <w:tc>
          <w:tcPr>
            <w:tcW w:w="590" w:type="pct"/>
            <w:shd w:val="clear" w:color="auto" w:fill="auto"/>
          </w:tcPr>
          <w:p w14:paraId="63A804F2" w14:textId="60194D45" w:rsidR="00FF1F5B" w:rsidRPr="00A97FEA" w:rsidRDefault="00FF1F5B" w:rsidP="00FF1F5B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Wp</w:t>
            </w:r>
            <w:r w:rsidR="0074262E" w:rsidRPr="00A97FEA">
              <w:rPr>
                <w:rFonts w:cstheme="minorHAnsi"/>
                <w:sz w:val="24"/>
                <w:szCs w:val="24"/>
              </w:rPr>
              <w:t xml:space="preserve">rowadzenie do lekcji 17. Mity – </w:t>
            </w:r>
            <w:r w:rsidRPr="00A97FEA">
              <w:rPr>
                <w:rFonts w:cstheme="minorHAnsi"/>
                <w:sz w:val="24"/>
                <w:szCs w:val="24"/>
              </w:rPr>
              <w:t xml:space="preserve">opowieści o człowieku i </w:t>
            </w:r>
            <w:r w:rsidRPr="00A97FEA">
              <w:rPr>
                <w:rFonts w:cstheme="minorHAnsi"/>
                <w:sz w:val="24"/>
                <w:szCs w:val="24"/>
              </w:rPr>
              <w:lastRenderedPageBreak/>
              <w:t xml:space="preserve">świecie, </w:t>
            </w:r>
          </w:p>
          <w:p w14:paraId="3FD2949A" w14:textId="77777777" w:rsidR="00FF1F5B" w:rsidRPr="00A97FEA" w:rsidRDefault="00FF1F5B" w:rsidP="00FF1F5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color w:val="000000"/>
                <w:sz w:val="24"/>
                <w:szCs w:val="24"/>
              </w:rPr>
              <w:t xml:space="preserve">Brian </w:t>
            </w:r>
            <w:proofErr w:type="spellStart"/>
            <w:r w:rsidRPr="00A97FEA">
              <w:rPr>
                <w:rFonts w:cstheme="minorHAnsi"/>
                <w:color w:val="000000"/>
                <w:sz w:val="24"/>
                <w:szCs w:val="24"/>
              </w:rPr>
              <w:t>Greene</w:t>
            </w:r>
            <w:proofErr w:type="spellEnd"/>
            <w:r w:rsidRPr="00A97FEA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r w:rsidRPr="00A97FEA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Mity,</w:t>
            </w:r>
            <w:r w:rsidRPr="00A97FEA">
              <w:rPr>
                <w:rFonts w:cstheme="minorHAnsi"/>
                <w:i/>
                <w:iCs/>
                <w:color w:val="000000"/>
                <w:sz w:val="24"/>
                <w:szCs w:val="24"/>
              </w:rPr>
              <w:br/>
            </w:r>
            <w:r w:rsidRPr="00A97FEA">
              <w:rPr>
                <w:rFonts w:cstheme="minorHAnsi"/>
                <w:color w:val="000000"/>
                <w:sz w:val="24"/>
                <w:szCs w:val="24"/>
              </w:rPr>
              <w:t xml:space="preserve">Karen Armstrong, </w:t>
            </w:r>
            <w:r w:rsidRPr="00A97FEA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Czym jest mit?</w:t>
            </w:r>
          </w:p>
          <w:p w14:paraId="0C9BA5E0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57" w:type="pct"/>
            <w:shd w:val="clear" w:color="auto" w:fill="auto"/>
          </w:tcPr>
          <w:p w14:paraId="758B9C40" w14:textId="77777777" w:rsidR="00184567" w:rsidRPr="00A97FEA" w:rsidRDefault="00184567" w:rsidP="00BD195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wie, czym charakteryzuje się mit</w:t>
            </w:r>
          </w:p>
          <w:p w14:paraId="1D5026A5" w14:textId="77777777" w:rsidR="00FF1F5B" w:rsidRPr="00A97FEA" w:rsidRDefault="001F702F" w:rsidP="00BD1955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>wie, czym jest archetyp</w:t>
            </w:r>
          </w:p>
          <w:p w14:paraId="4A373241" w14:textId="4B43F36A" w:rsidR="00765C3B" w:rsidRPr="00A97FEA" w:rsidRDefault="00765C3B" w:rsidP="00BD1955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lastRenderedPageBreak/>
              <w:t>opowiada historię mitów na podstawie proponowanych tekstów.</w:t>
            </w:r>
          </w:p>
        </w:tc>
        <w:tc>
          <w:tcPr>
            <w:tcW w:w="720" w:type="pct"/>
            <w:shd w:val="clear" w:color="auto" w:fill="auto"/>
          </w:tcPr>
          <w:p w14:paraId="771F988D" w14:textId="77777777" w:rsidR="008476B1" w:rsidRPr="00A97FEA" w:rsidRDefault="00FF1F5B" w:rsidP="008476B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lastRenderedPageBreak/>
              <w:t xml:space="preserve"> </w:t>
            </w:r>
            <w:r w:rsidR="00765C3B"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doskonali umiejętność streszczania</w:t>
            </w:r>
          </w:p>
          <w:p w14:paraId="34C402D4" w14:textId="06C4D068" w:rsidR="00FF1F5B" w:rsidRPr="00A97FEA" w:rsidRDefault="00765C3B" w:rsidP="008476B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opisuje, o</w:t>
            </w:r>
            <w:r w:rsidR="008476B1"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dnosząc się do </w:t>
            </w:r>
            <w:r w:rsidR="008476B1"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fragmentów tekstów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F0E59"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Greene’a</w:t>
            </w:r>
            <w:proofErr w:type="spellEnd"/>
            <w:r w:rsidR="00FF0E59"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i Armstrong</w:t>
            </w:r>
            <w:r w:rsidR="008476B1"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a</w:t>
            </w:r>
            <w:r w:rsidR="00FF0E59"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DB0026"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jaka jest społeczna funkcja mitu.</w:t>
            </w:r>
          </w:p>
          <w:p w14:paraId="428FC413" w14:textId="744D9607" w:rsidR="00FA794C" w:rsidRPr="00A97FEA" w:rsidRDefault="008476B1" w:rsidP="00BD1955">
            <w:pPr>
              <w:pStyle w:val="Default"/>
              <w:numPr>
                <w:ilvl w:val="0"/>
                <w:numId w:val="177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  <w:bCs/>
                <w:color w:val="000000" w:themeColor="text1"/>
              </w:rPr>
              <w:t>w</w:t>
            </w:r>
            <w:r w:rsidR="00FA794C" w:rsidRPr="00A97FEA">
              <w:rPr>
                <w:rFonts w:asciiTheme="minorHAnsi" w:hAnsiTheme="minorHAnsi" w:cstheme="minorHAnsi"/>
                <w:bCs/>
                <w:color w:val="000000" w:themeColor="text1"/>
              </w:rPr>
              <w:t xml:space="preserve">skazuje uniwersalne walory mitów na podstawie tekstu </w:t>
            </w:r>
            <w:proofErr w:type="spellStart"/>
            <w:r w:rsidR="00FA794C" w:rsidRPr="00A97FEA">
              <w:rPr>
                <w:rFonts w:asciiTheme="minorHAnsi" w:hAnsiTheme="minorHAnsi" w:cstheme="minorHAnsi"/>
                <w:bCs/>
                <w:color w:val="000000" w:themeColor="text1"/>
              </w:rPr>
              <w:t>Greene’a</w:t>
            </w:r>
            <w:proofErr w:type="spellEnd"/>
          </w:p>
        </w:tc>
        <w:tc>
          <w:tcPr>
            <w:tcW w:w="713" w:type="pct"/>
            <w:shd w:val="clear" w:color="auto" w:fill="auto"/>
          </w:tcPr>
          <w:p w14:paraId="76604FE6" w14:textId="25D914B3" w:rsidR="00FF1F5B" w:rsidRPr="00A97FEA" w:rsidRDefault="00175990" w:rsidP="00BD195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lastRenderedPageBreak/>
              <w:t>w</w:t>
            </w:r>
            <w:r w:rsidR="00464EBD" w:rsidRPr="00A97FEA">
              <w:rPr>
                <w:rFonts w:asciiTheme="minorHAnsi" w:hAnsiTheme="minorHAnsi" w:cstheme="minorHAnsi"/>
              </w:rPr>
              <w:t xml:space="preserve">yjaśnia, na czym </w:t>
            </w:r>
            <w:r w:rsidR="003D1172" w:rsidRPr="00A97FEA">
              <w:rPr>
                <w:rFonts w:asciiTheme="minorHAnsi" w:hAnsiTheme="minorHAnsi" w:cstheme="minorHAnsi"/>
              </w:rPr>
              <w:t xml:space="preserve">polega podobieństwo pierwotnej mitologii greckiej </w:t>
            </w:r>
            <w:r w:rsidR="003D1172" w:rsidRPr="00A97FEA">
              <w:rPr>
                <w:rFonts w:asciiTheme="minorHAnsi" w:hAnsiTheme="minorHAnsi" w:cstheme="minorHAnsi"/>
              </w:rPr>
              <w:lastRenderedPageBreak/>
              <w:t>do filozofii</w:t>
            </w:r>
          </w:p>
          <w:p w14:paraId="2061EC4A" w14:textId="3E2CE1AE" w:rsidR="003D1172" w:rsidRPr="00A97FEA" w:rsidRDefault="00175990" w:rsidP="00BD195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>w</w:t>
            </w:r>
            <w:r w:rsidR="003D1172" w:rsidRPr="00A97FEA">
              <w:rPr>
                <w:rFonts w:asciiTheme="minorHAnsi" w:hAnsiTheme="minorHAnsi" w:cstheme="minorHAnsi"/>
              </w:rPr>
              <w:t>yjaśnia, czym filozofia i nauka różni</w:t>
            </w:r>
            <w:r w:rsidR="00E76D6B" w:rsidRPr="00A97FEA">
              <w:rPr>
                <w:rFonts w:asciiTheme="minorHAnsi" w:hAnsiTheme="minorHAnsi" w:cstheme="minorHAnsi"/>
              </w:rPr>
              <w:t>ą się od mitów i religii</w:t>
            </w:r>
          </w:p>
        </w:tc>
        <w:tc>
          <w:tcPr>
            <w:tcW w:w="716" w:type="pct"/>
            <w:gridSpan w:val="2"/>
            <w:shd w:val="clear" w:color="auto" w:fill="auto"/>
          </w:tcPr>
          <w:p w14:paraId="663FAB24" w14:textId="136C92DF" w:rsidR="00FF1F5B" w:rsidRPr="00A97FEA" w:rsidRDefault="00175990" w:rsidP="00BD195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lastRenderedPageBreak/>
              <w:t>p</w:t>
            </w:r>
            <w:r w:rsidR="00650F05" w:rsidRPr="00A97FEA">
              <w:rPr>
                <w:rFonts w:cstheme="minorHAnsi"/>
                <w:sz w:val="24"/>
                <w:szCs w:val="24"/>
              </w:rPr>
              <w:t>orównuje różne definicje mitów</w:t>
            </w:r>
          </w:p>
          <w:p w14:paraId="67B28F20" w14:textId="28070479" w:rsidR="00650F05" w:rsidRPr="00A97FEA" w:rsidRDefault="00175990" w:rsidP="00BD195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w</w:t>
            </w:r>
            <w:r w:rsidR="00650F05" w:rsidRPr="00A97FEA">
              <w:rPr>
                <w:rFonts w:cstheme="minorHAnsi"/>
                <w:sz w:val="24"/>
                <w:szCs w:val="24"/>
              </w:rPr>
              <w:t xml:space="preserve">yjaśnia, dlaczego istnienie języka </w:t>
            </w:r>
            <w:r w:rsidR="00650F05" w:rsidRPr="00A97FEA">
              <w:rPr>
                <w:rFonts w:cstheme="minorHAnsi"/>
                <w:sz w:val="24"/>
                <w:szCs w:val="24"/>
              </w:rPr>
              <w:lastRenderedPageBreak/>
              <w:t>jest warunkiem tworzenia mitów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67CC84F1" w14:textId="24D465EA" w:rsidR="00FF1F5B" w:rsidRPr="00A97FEA" w:rsidRDefault="00175990" w:rsidP="00BD1955">
            <w:pPr>
              <w:pStyle w:val="Akapitzlist"/>
              <w:numPr>
                <w:ilvl w:val="0"/>
                <w:numId w:val="18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p</w:t>
            </w:r>
            <w:r w:rsidR="000F30BA"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odaje przykłady opowieści, które są współczesnymi wersjami mitów</w:t>
            </w:r>
          </w:p>
          <w:p w14:paraId="482999F6" w14:textId="2A1922DD" w:rsidR="000F30BA" w:rsidRPr="00A97FEA" w:rsidRDefault="00175990" w:rsidP="00BD1955">
            <w:pPr>
              <w:pStyle w:val="Akapitzlist"/>
              <w:numPr>
                <w:ilvl w:val="0"/>
                <w:numId w:val="18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w</w:t>
            </w:r>
            <w:r w:rsidR="000F30BA"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skazuje </w:t>
            </w:r>
            <w:r w:rsidR="000F30BA"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sprzeczności i podobieństwa między filozofią a mitologią</w:t>
            </w:r>
          </w:p>
        </w:tc>
      </w:tr>
      <w:tr w:rsidR="00FF1F5B" w:rsidRPr="00A97FEA" w14:paraId="7D918249" w14:textId="77777777" w:rsidTr="00FF1F5B">
        <w:trPr>
          <w:cantSplit/>
          <w:trHeight w:val="514"/>
        </w:trPr>
        <w:tc>
          <w:tcPr>
            <w:tcW w:w="177" w:type="pct"/>
            <w:shd w:val="clear" w:color="auto" w:fill="auto"/>
          </w:tcPr>
          <w:p w14:paraId="6556631E" w14:textId="3A035434" w:rsidR="00FF1F5B" w:rsidRPr="00A97FEA" w:rsidRDefault="00E866A8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24</w:t>
            </w:r>
            <w:r w:rsidR="00FF1F5B"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25720E" w14:textId="77777777" w:rsidR="00FF1F5B" w:rsidRPr="00A97FEA" w:rsidRDefault="00FF1F5B" w:rsidP="00FF1F5B">
            <w:pPr>
              <w:pStyle w:val="Stopka"/>
              <w:rPr>
                <w:rFonts w:cstheme="minorHAnsi"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Mit o złotym wieku</w:t>
            </w:r>
          </w:p>
        </w:tc>
        <w:tc>
          <w:tcPr>
            <w:tcW w:w="590" w:type="pct"/>
            <w:shd w:val="clear" w:color="auto" w:fill="auto"/>
          </w:tcPr>
          <w:p w14:paraId="3D955C1A" w14:textId="77777777" w:rsidR="00FF1F5B" w:rsidRPr="00A97FEA" w:rsidRDefault="00FF1F5B" w:rsidP="00FF1F5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wprowadzenie do lekcji 18. </w:t>
            </w:r>
            <w:r w:rsidRPr="00A97FEA">
              <w:rPr>
                <w:rFonts w:cstheme="minorHAnsi"/>
                <w:i/>
                <w:sz w:val="24"/>
                <w:szCs w:val="24"/>
              </w:rPr>
              <w:t>Mit o złotym wieku</w:t>
            </w:r>
          </w:p>
          <w:p w14:paraId="25FB2332" w14:textId="77777777" w:rsidR="00FF1F5B" w:rsidRPr="00A97FEA" w:rsidRDefault="00FF1F5B" w:rsidP="00FF1F5B">
            <w:pPr>
              <w:spacing w:before="60"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Jan Parandowski, </w:t>
            </w:r>
            <w:r w:rsidRPr="00A97FEA">
              <w:rPr>
                <w:rFonts w:cstheme="minorHAnsi"/>
                <w:i/>
                <w:sz w:val="24"/>
                <w:szCs w:val="24"/>
              </w:rPr>
              <w:t>Mitologia</w:t>
            </w:r>
            <w:r w:rsidRPr="00A97FEA">
              <w:rPr>
                <w:rFonts w:cstheme="minorHAnsi"/>
                <w:sz w:val="24"/>
                <w:szCs w:val="24"/>
              </w:rPr>
              <w:t xml:space="preserve"> (fr. części I </w:t>
            </w:r>
            <w:r w:rsidRPr="00A97FEA">
              <w:rPr>
                <w:rFonts w:cstheme="minorHAnsi"/>
                <w:i/>
                <w:sz w:val="24"/>
                <w:szCs w:val="24"/>
              </w:rPr>
              <w:t>Grecja</w:t>
            </w:r>
            <w:r w:rsidRPr="00A97FEA">
              <w:rPr>
                <w:rFonts w:cstheme="minorHAnsi"/>
                <w:sz w:val="24"/>
                <w:szCs w:val="24"/>
              </w:rPr>
              <w:t>)</w:t>
            </w:r>
          </w:p>
          <w:p w14:paraId="2E81EF29" w14:textId="311CCE89" w:rsidR="00FF1F5B" w:rsidRPr="00A97FEA" w:rsidRDefault="00E866A8" w:rsidP="00FF1F5B">
            <w:pPr>
              <w:shd w:val="clear" w:color="auto" w:fill="FFFF99"/>
              <w:spacing w:before="60"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  <w:shd w:val="clear" w:color="auto" w:fill="FFFF99"/>
              </w:rPr>
              <w:t>p</w:t>
            </w:r>
            <w:r w:rsidR="00FF1F5B" w:rsidRPr="00A97FEA">
              <w:rPr>
                <w:rFonts w:cstheme="minorHAnsi"/>
                <w:sz w:val="24"/>
                <w:szCs w:val="24"/>
                <w:shd w:val="clear" w:color="auto" w:fill="FFFF99"/>
              </w:rPr>
              <w:t>rzypomnij sobie: postacie mitologii greckiej</w:t>
            </w:r>
          </w:p>
        </w:tc>
        <w:tc>
          <w:tcPr>
            <w:tcW w:w="757" w:type="pct"/>
            <w:shd w:val="clear" w:color="auto" w:fill="auto"/>
          </w:tcPr>
          <w:p w14:paraId="49C0C200" w14:textId="77777777" w:rsidR="00FF1F5B" w:rsidRPr="00A97FEA" w:rsidRDefault="00FF1F5B" w:rsidP="00BD195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wie, czym charakteryzuje się mit</w:t>
            </w:r>
          </w:p>
          <w:p w14:paraId="02DF4622" w14:textId="77777777" w:rsidR="00FF1F5B" w:rsidRPr="00A97FEA" w:rsidRDefault="00FF1F5B" w:rsidP="00BD195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podaje przykład personifikacji, odwołując się do tekstu Parandowskiego</w:t>
            </w:r>
          </w:p>
          <w:p w14:paraId="4A922872" w14:textId="77777777" w:rsidR="00FF1F5B" w:rsidRPr="00A97FEA" w:rsidRDefault="00FF1F5B" w:rsidP="00BD195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sporządza notatkę o czterech wiekach ludzkości według mitologii greckiej</w:t>
            </w:r>
          </w:p>
          <w:p w14:paraId="642669B1" w14:textId="77777777" w:rsidR="00FF1F5B" w:rsidRPr="00A97FEA" w:rsidRDefault="00FF1F5B" w:rsidP="00BD195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opowiada historię Prometeusza </w:t>
            </w:r>
          </w:p>
        </w:tc>
        <w:tc>
          <w:tcPr>
            <w:tcW w:w="720" w:type="pct"/>
            <w:shd w:val="clear" w:color="auto" w:fill="auto"/>
          </w:tcPr>
          <w:p w14:paraId="30B198B3" w14:textId="77777777" w:rsidR="00FF1F5B" w:rsidRPr="00A97FEA" w:rsidRDefault="00FF1F5B" w:rsidP="00BD1955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doskonali umiejętność streszczania</w:t>
            </w:r>
          </w:p>
          <w:p w14:paraId="283BC5FF" w14:textId="77777777" w:rsidR="00FF1F5B" w:rsidRPr="00A97FEA" w:rsidRDefault="00FF1F5B" w:rsidP="00BD1955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opisuje, odnosząc się do fragmentów tekstu Parandowskiego, co jest podstawą szczęścia </w:t>
            </w:r>
          </w:p>
        </w:tc>
        <w:tc>
          <w:tcPr>
            <w:tcW w:w="713" w:type="pct"/>
            <w:shd w:val="clear" w:color="auto" w:fill="auto"/>
          </w:tcPr>
          <w:p w14:paraId="18279F9B" w14:textId="77777777" w:rsidR="00FF1F5B" w:rsidRPr="00A97FEA" w:rsidRDefault="00FF1F5B" w:rsidP="00BD1955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wyjaśnia różnice w rozumieniu pojęcia 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ludzkość w 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różnych mitach o powstaniu człowieka </w:t>
            </w:r>
          </w:p>
          <w:p w14:paraId="4322BA3A" w14:textId="77777777" w:rsidR="00FF1F5B" w:rsidRPr="00A97FEA" w:rsidRDefault="00FF1F5B" w:rsidP="00BD1955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ustosunkowuje się do tezy, że ludzie kochający wojnę to osoby o sercach „twardych jak kamień”</w:t>
            </w:r>
          </w:p>
        </w:tc>
        <w:tc>
          <w:tcPr>
            <w:tcW w:w="716" w:type="pct"/>
            <w:gridSpan w:val="2"/>
            <w:shd w:val="clear" w:color="auto" w:fill="auto"/>
          </w:tcPr>
          <w:p w14:paraId="264F1066" w14:textId="77777777" w:rsidR="00FF1F5B" w:rsidRPr="00A97FEA" w:rsidRDefault="00FF1F5B" w:rsidP="00BD1955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porównuje mityczne elementy stworzenia świata z opisami z Księgi Rodzaju</w:t>
            </w:r>
          </w:p>
          <w:p w14:paraId="4234DDEA" w14:textId="77777777" w:rsidR="00FF1F5B" w:rsidRPr="00A97FEA" w:rsidRDefault="00FF1F5B" w:rsidP="00BD1955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opracowuje hasło encyklopedyczne wyjaśniające funkcję wątków mitologicznych we współczesnym filmie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01323114" w14:textId="77777777" w:rsidR="00FF1F5B" w:rsidRPr="00A97FEA" w:rsidRDefault="00FF1F5B" w:rsidP="00BD1955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interpretuje symbolikę metali służących do charakterystyki kolejnych wieków ludzkości</w:t>
            </w:r>
          </w:p>
        </w:tc>
      </w:tr>
      <w:tr w:rsidR="00931D77" w:rsidRPr="00A97FEA" w14:paraId="53B8551E" w14:textId="77777777" w:rsidTr="00FF1F5B">
        <w:trPr>
          <w:cantSplit/>
          <w:trHeight w:val="514"/>
        </w:trPr>
        <w:tc>
          <w:tcPr>
            <w:tcW w:w="177" w:type="pct"/>
            <w:shd w:val="clear" w:color="auto" w:fill="auto"/>
          </w:tcPr>
          <w:p w14:paraId="5240294C" w14:textId="6F447A04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2</w:t>
            </w:r>
            <w:r w:rsidR="00E866A8" w:rsidRPr="00A97FEA">
              <w:rPr>
                <w:rFonts w:cstheme="minorHAnsi"/>
                <w:bCs/>
                <w:color w:val="FF0000"/>
                <w:sz w:val="24"/>
                <w:szCs w:val="24"/>
              </w:rPr>
              <w:t>5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7D3AE1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z w:val="24"/>
                <w:szCs w:val="24"/>
              </w:rPr>
              <w:t>Sąd Parysa i jego konsekwencje</w:t>
            </w:r>
          </w:p>
        </w:tc>
        <w:tc>
          <w:tcPr>
            <w:tcW w:w="590" w:type="pct"/>
            <w:shd w:val="clear" w:color="auto" w:fill="auto"/>
          </w:tcPr>
          <w:p w14:paraId="19487D4B" w14:textId="77777777" w:rsidR="00FF1F5B" w:rsidRPr="00A97FEA" w:rsidRDefault="00FF1F5B" w:rsidP="00FF1F5B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z w:val="24"/>
                <w:szCs w:val="24"/>
              </w:rPr>
              <w:t>Wprowadzenie do lekcji 19. Sąd Parysa i jego konsekwencje,</w:t>
            </w:r>
          </w:p>
          <w:p w14:paraId="0CFB5887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z w:val="24"/>
                <w:szCs w:val="24"/>
              </w:rPr>
              <w:t xml:space="preserve">Zygmunt Kubiak, Mitologia Greków i Rzymian. 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57" w:type="pct"/>
            <w:shd w:val="clear" w:color="auto" w:fill="auto"/>
          </w:tcPr>
          <w:p w14:paraId="3B94515D" w14:textId="61D97DD9" w:rsidR="00184567" w:rsidRPr="00A97FEA" w:rsidRDefault="00E866A8" w:rsidP="00BD1955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FF0000"/>
              </w:rPr>
            </w:pPr>
            <w:r w:rsidRPr="00A97FEA">
              <w:rPr>
                <w:rFonts w:asciiTheme="minorHAnsi" w:hAnsiTheme="minorHAnsi" w:cstheme="minorHAnsi"/>
                <w:color w:val="FF0000"/>
              </w:rPr>
              <w:t>o</w:t>
            </w:r>
            <w:r w:rsidR="0078191E" w:rsidRPr="00A97FEA">
              <w:rPr>
                <w:rFonts w:asciiTheme="minorHAnsi" w:hAnsiTheme="minorHAnsi" w:cstheme="minorHAnsi"/>
                <w:color w:val="FF0000"/>
              </w:rPr>
              <w:t>kreśla główny  temat fragmentu Mitologii</w:t>
            </w:r>
          </w:p>
          <w:p w14:paraId="2D445B66" w14:textId="0110ACBA" w:rsidR="005640CA" w:rsidRPr="00A97FEA" w:rsidRDefault="0001306A" w:rsidP="00BD1955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FF0000"/>
              </w:rPr>
            </w:pPr>
            <w:r w:rsidRPr="00A97FEA">
              <w:rPr>
                <w:rFonts w:asciiTheme="minorHAnsi" w:hAnsiTheme="minorHAnsi" w:cstheme="minorHAnsi"/>
                <w:color w:val="FF0000"/>
              </w:rPr>
              <w:t>streszcza</w:t>
            </w:r>
            <w:r w:rsidR="005640CA" w:rsidRPr="00A97FEA">
              <w:rPr>
                <w:rFonts w:asciiTheme="minorHAnsi" w:hAnsiTheme="minorHAnsi" w:cstheme="minorHAnsi"/>
                <w:color w:val="FF0000"/>
              </w:rPr>
              <w:t xml:space="preserve"> mit o sądzie Parysa</w:t>
            </w:r>
          </w:p>
          <w:p w14:paraId="217FF8F4" w14:textId="770A5888" w:rsidR="005640CA" w:rsidRPr="00A97FEA" w:rsidRDefault="0001306A" w:rsidP="00BD1955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FF0000"/>
              </w:rPr>
            </w:pPr>
            <w:r w:rsidRPr="00A97FEA">
              <w:rPr>
                <w:rFonts w:asciiTheme="minorHAnsi" w:hAnsiTheme="minorHAnsi" w:cstheme="minorHAnsi"/>
                <w:color w:val="FF0000"/>
              </w:rPr>
              <w:t>o</w:t>
            </w:r>
            <w:r w:rsidR="005640CA" w:rsidRPr="00A97FEA">
              <w:rPr>
                <w:rFonts w:asciiTheme="minorHAnsi" w:hAnsiTheme="minorHAnsi" w:cstheme="minorHAnsi"/>
                <w:color w:val="FF0000"/>
              </w:rPr>
              <w:t xml:space="preserve">kreśla skutki wyboru Parysa </w:t>
            </w:r>
          </w:p>
        </w:tc>
        <w:tc>
          <w:tcPr>
            <w:tcW w:w="720" w:type="pct"/>
            <w:shd w:val="clear" w:color="auto" w:fill="auto"/>
          </w:tcPr>
          <w:p w14:paraId="4E1EEB5E" w14:textId="29FE673C" w:rsidR="00FF1F5B" w:rsidRPr="00A97FEA" w:rsidRDefault="0001306A" w:rsidP="00BD1955">
            <w:pPr>
              <w:pStyle w:val="Akapitzlist"/>
              <w:numPr>
                <w:ilvl w:val="0"/>
                <w:numId w:val="14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pacing w:val="-4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pacing w:val="-4"/>
                <w:sz w:val="24"/>
                <w:szCs w:val="24"/>
              </w:rPr>
              <w:t>r</w:t>
            </w:r>
            <w:r w:rsidR="004870AE" w:rsidRPr="00A97FEA">
              <w:rPr>
                <w:rFonts w:cstheme="minorHAnsi"/>
                <w:bCs/>
                <w:color w:val="FF0000"/>
                <w:spacing w:val="-4"/>
                <w:sz w:val="24"/>
                <w:szCs w:val="24"/>
              </w:rPr>
              <w:t>ozpoznaje zastosowane w tekście środki stylistyczne</w:t>
            </w:r>
          </w:p>
          <w:p w14:paraId="7B943ED1" w14:textId="517533A8" w:rsidR="004870AE" w:rsidRPr="00A97FEA" w:rsidRDefault="0001306A" w:rsidP="00BD1955">
            <w:pPr>
              <w:pStyle w:val="Akapitzlist"/>
              <w:numPr>
                <w:ilvl w:val="0"/>
                <w:numId w:val="14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pacing w:val="-4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pacing w:val="-4"/>
                <w:sz w:val="24"/>
                <w:szCs w:val="24"/>
              </w:rPr>
              <w:t>w</w:t>
            </w:r>
            <w:r w:rsidR="008F16C0" w:rsidRPr="00A97FEA">
              <w:rPr>
                <w:rFonts w:cstheme="minorHAnsi"/>
                <w:bCs/>
                <w:color w:val="FF0000"/>
                <w:spacing w:val="-4"/>
                <w:sz w:val="24"/>
                <w:szCs w:val="24"/>
              </w:rPr>
              <w:t>skazuje w tekście fragmenty, w których pojawia się „ja” autora</w:t>
            </w:r>
          </w:p>
          <w:p w14:paraId="457E6E2D" w14:textId="6EE72563" w:rsidR="008F16C0" w:rsidRPr="00A97FEA" w:rsidRDefault="0001306A" w:rsidP="00BD1955">
            <w:pPr>
              <w:pStyle w:val="Akapitzlist"/>
              <w:numPr>
                <w:ilvl w:val="0"/>
                <w:numId w:val="14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pacing w:val="-4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pacing w:val="-4"/>
                <w:sz w:val="24"/>
                <w:szCs w:val="24"/>
              </w:rPr>
              <w:t>u</w:t>
            </w:r>
            <w:r w:rsidR="008F16C0" w:rsidRPr="00A97FEA">
              <w:rPr>
                <w:rFonts w:cstheme="minorHAnsi"/>
                <w:bCs/>
                <w:color w:val="FF0000"/>
                <w:spacing w:val="-4"/>
                <w:sz w:val="24"/>
                <w:szCs w:val="24"/>
              </w:rPr>
              <w:t>czestniczy w dyskusji, czy w świecie mitów można zmieni</w:t>
            </w:r>
            <w:r w:rsidRPr="00A97FEA">
              <w:rPr>
                <w:rFonts w:cstheme="minorHAnsi"/>
                <w:bCs/>
                <w:color w:val="FF0000"/>
                <w:spacing w:val="-4"/>
                <w:sz w:val="24"/>
                <w:szCs w:val="24"/>
              </w:rPr>
              <w:t>ć</w:t>
            </w:r>
            <w:r w:rsidR="008F16C0" w:rsidRPr="00A97FEA">
              <w:rPr>
                <w:rFonts w:cstheme="minorHAnsi"/>
                <w:bCs/>
                <w:color w:val="FF0000"/>
                <w:spacing w:val="-4"/>
                <w:sz w:val="24"/>
                <w:szCs w:val="24"/>
              </w:rPr>
              <w:t xml:space="preserve"> los</w:t>
            </w:r>
          </w:p>
        </w:tc>
        <w:tc>
          <w:tcPr>
            <w:tcW w:w="713" w:type="pct"/>
            <w:shd w:val="clear" w:color="auto" w:fill="auto"/>
          </w:tcPr>
          <w:p w14:paraId="41B23DF8" w14:textId="69B89A43" w:rsidR="00FF1F5B" w:rsidRPr="00A97FEA" w:rsidRDefault="00FF1F5B" w:rsidP="00BD1955">
            <w:pPr>
              <w:pStyle w:val="Default"/>
              <w:numPr>
                <w:ilvl w:val="0"/>
                <w:numId w:val="141"/>
              </w:numPr>
              <w:rPr>
                <w:rFonts w:asciiTheme="minorHAnsi" w:hAnsiTheme="minorHAnsi" w:cstheme="minorHAnsi"/>
                <w:color w:val="FF0000"/>
              </w:rPr>
            </w:pPr>
            <w:r w:rsidRPr="00A97FEA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r w:rsidR="0001306A" w:rsidRPr="00A97FEA">
              <w:rPr>
                <w:rFonts w:asciiTheme="minorHAnsi" w:hAnsiTheme="minorHAnsi" w:cstheme="minorHAnsi"/>
                <w:bCs/>
                <w:color w:val="FF0000"/>
              </w:rPr>
              <w:t>o</w:t>
            </w:r>
            <w:r w:rsidR="008501AA" w:rsidRPr="00A97FEA">
              <w:rPr>
                <w:rFonts w:asciiTheme="minorHAnsi" w:hAnsiTheme="minorHAnsi" w:cstheme="minorHAnsi"/>
                <w:bCs/>
                <w:color w:val="FF0000"/>
              </w:rPr>
              <w:t>cenia postawę Parysa</w:t>
            </w:r>
          </w:p>
          <w:p w14:paraId="1E557D68" w14:textId="0FECCEAE" w:rsidR="008501AA" w:rsidRPr="00A97FEA" w:rsidRDefault="0001306A" w:rsidP="00BD1955">
            <w:pPr>
              <w:pStyle w:val="Default"/>
              <w:numPr>
                <w:ilvl w:val="0"/>
                <w:numId w:val="141"/>
              </w:numPr>
              <w:rPr>
                <w:rFonts w:asciiTheme="minorHAnsi" w:hAnsiTheme="minorHAnsi" w:cstheme="minorHAnsi"/>
                <w:color w:val="FF0000"/>
              </w:rPr>
            </w:pPr>
            <w:r w:rsidRPr="00A97FEA">
              <w:rPr>
                <w:rFonts w:asciiTheme="minorHAnsi" w:hAnsiTheme="minorHAnsi" w:cstheme="minorHAnsi"/>
                <w:bCs/>
                <w:color w:val="FF0000"/>
              </w:rPr>
              <w:t>w</w:t>
            </w:r>
            <w:r w:rsidR="00064FF4" w:rsidRPr="00A97FEA">
              <w:rPr>
                <w:rFonts w:asciiTheme="minorHAnsi" w:hAnsiTheme="minorHAnsi" w:cstheme="minorHAnsi"/>
                <w:bCs/>
                <w:color w:val="FF0000"/>
              </w:rPr>
              <w:t xml:space="preserve">yjaśnia funkcje użytych w tekście </w:t>
            </w:r>
            <w:r w:rsidR="003B0F61" w:rsidRPr="00A97FEA">
              <w:rPr>
                <w:rFonts w:asciiTheme="minorHAnsi" w:hAnsiTheme="minorHAnsi" w:cstheme="minorHAnsi"/>
                <w:bCs/>
                <w:color w:val="FF0000"/>
              </w:rPr>
              <w:t>środków stylistycznych</w:t>
            </w:r>
          </w:p>
        </w:tc>
        <w:tc>
          <w:tcPr>
            <w:tcW w:w="716" w:type="pct"/>
            <w:gridSpan w:val="2"/>
            <w:shd w:val="clear" w:color="auto" w:fill="auto"/>
          </w:tcPr>
          <w:p w14:paraId="10FA216E" w14:textId="19DEE3D4" w:rsidR="00FF1F5B" w:rsidRPr="00A97FEA" w:rsidRDefault="00AD179B" w:rsidP="00BD1955">
            <w:pPr>
              <w:pStyle w:val="Akapitzlist"/>
              <w:numPr>
                <w:ilvl w:val="0"/>
                <w:numId w:val="14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p</w:t>
            </w:r>
            <w:r w:rsidR="008615A4" w:rsidRPr="00A97FEA">
              <w:rPr>
                <w:rFonts w:cstheme="minorHAnsi"/>
                <w:bCs/>
                <w:color w:val="FF0000"/>
                <w:sz w:val="24"/>
                <w:szCs w:val="24"/>
              </w:rPr>
              <w:t>otrafi uzasadnić, która z propozycji złożonych Parysowi przez boginie byłaby dla niego najatrakcyjniejsza</w:t>
            </w:r>
          </w:p>
          <w:p w14:paraId="50B8B614" w14:textId="7B72AFC3" w:rsidR="008615A4" w:rsidRPr="00A97FEA" w:rsidRDefault="00AD179B" w:rsidP="00BD1955">
            <w:pPr>
              <w:pStyle w:val="Akapitzlist"/>
              <w:numPr>
                <w:ilvl w:val="0"/>
                <w:numId w:val="14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przygotowuje antologię</w:t>
            </w:r>
            <w:r w:rsidR="008615A4"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 tekstów kultury nawiązujących do mitologii grecko-rzymskiej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09B2E0E3" w14:textId="654508BF" w:rsidR="00FF1F5B" w:rsidRPr="00A97FEA" w:rsidRDefault="00AD179B" w:rsidP="00BD1955">
            <w:pPr>
              <w:pStyle w:val="Akapitzlist"/>
              <w:numPr>
                <w:ilvl w:val="0"/>
                <w:numId w:val="14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p</w:t>
            </w:r>
            <w:r w:rsidR="00245919" w:rsidRPr="00A97FEA">
              <w:rPr>
                <w:rFonts w:cstheme="minorHAnsi"/>
                <w:bCs/>
                <w:color w:val="FF0000"/>
                <w:sz w:val="24"/>
                <w:szCs w:val="24"/>
              </w:rPr>
              <w:t>osługuje się pojęciem retoryki</w:t>
            </w:r>
            <w:r w:rsidR="00C05C2F"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, odwołując się do postaci </w:t>
            </w:r>
            <w:proofErr w:type="spellStart"/>
            <w:r w:rsidR="00C05C2F" w:rsidRPr="00A97FEA">
              <w:rPr>
                <w:rFonts w:cstheme="minorHAnsi"/>
                <w:bCs/>
                <w:color w:val="FF0000"/>
                <w:sz w:val="24"/>
                <w:szCs w:val="24"/>
              </w:rPr>
              <w:t>Gorgiasza</w:t>
            </w:r>
            <w:proofErr w:type="spellEnd"/>
            <w:r w:rsidR="00C05C2F"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 i jego mowy „Pochwała Heleny”</w:t>
            </w:r>
          </w:p>
          <w:p w14:paraId="592DF90D" w14:textId="7A5B3A23" w:rsidR="00C05C2F" w:rsidRPr="00A97FEA" w:rsidRDefault="00AD179B" w:rsidP="00BD1955">
            <w:pPr>
              <w:pStyle w:val="Akapitzlist"/>
              <w:numPr>
                <w:ilvl w:val="0"/>
                <w:numId w:val="14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prezentuje</w:t>
            </w:r>
            <w:r w:rsidR="00C05C2F"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 postać Heleny </w:t>
            </w:r>
            <w:r w:rsidR="00931D77" w:rsidRPr="00A97FEA">
              <w:rPr>
                <w:rFonts w:cstheme="minorHAnsi"/>
                <w:bCs/>
                <w:color w:val="FF0000"/>
                <w:sz w:val="24"/>
                <w:szCs w:val="24"/>
              </w:rPr>
              <w:t>z różnych stron, używając argumentów retorycznych.</w:t>
            </w:r>
          </w:p>
        </w:tc>
      </w:tr>
      <w:tr w:rsidR="00FF1F5B" w:rsidRPr="00A97FEA" w14:paraId="2D7E7F35" w14:textId="77777777" w:rsidTr="00FF1F5B">
        <w:trPr>
          <w:trHeight w:val="514"/>
        </w:trPr>
        <w:tc>
          <w:tcPr>
            <w:tcW w:w="177" w:type="pct"/>
            <w:shd w:val="clear" w:color="auto" w:fill="auto"/>
          </w:tcPr>
          <w:p w14:paraId="61A6413B" w14:textId="3465848A" w:rsidR="00FF1F5B" w:rsidRPr="00A97FEA" w:rsidRDefault="00AD179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26</w:t>
            </w:r>
            <w:r w:rsidR="00FF1F5B"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214C66" w14:textId="77777777" w:rsidR="00FF1F5B" w:rsidRPr="00A97FEA" w:rsidRDefault="00FF1F5B" w:rsidP="00FF1F5B">
            <w:pPr>
              <w:pStyle w:val="Stopka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Pojedynek bez </w:t>
            </w:r>
            <w:r w:rsidRPr="00A97FEA">
              <w:rPr>
                <w:rFonts w:cstheme="minorHAnsi"/>
                <w:sz w:val="24"/>
                <w:szCs w:val="24"/>
              </w:rPr>
              <w:lastRenderedPageBreak/>
              <w:t>szans na zwycięstwo</w:t>
            </w:r>
          </w:p>
        </w:tc>
        <w:tc>
          <w:tcPr>
            <w:tcW w:w="590" w:type="pct"/>
            <w:shd w:val="clear" w:color="auto" w:fill="auto"/>
          </w:tcPr>
          <w:p w14:paraId="127CC856" w14:textId="77777777" w:rsidR="00FF1F5B" w:rsidRPr="00A97FEA" w:rsidRDefault="00FF1F5B" w:rsidP="00FF1F5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lastRenderedPageBreak/>
              <w:t xml:space="preserve">wprowadzenie </w:t>
            </w:r>
            <w:r w:rsidRPr="00A97FEA">
              <w:rPr>
                <w:rFonts w:cstheme="minorHAnsi"/>
                <w:sz w:val="24"/>
                <w:szCs w:val="24"/>
              </w:rPr>
              <w:lastRenderedPageBreak/>
              <w:t xml:space="preserve">do lekcji 20. </w:t>
            </w:r>
            <w:r w:rsidRPr="00A97FEA">
              <w:rPr>
                <w:rFonts w:cstheme="minorHAnsi"/>
                <w:i/>
                <w:sz w:val="24"/>
                <w:szCs w:val="24"/>
              </w:rPr>
              <w:t>Pojedynek bez szans na zwycięstwo</w:t>
            </w:r>
          </w:p>
          <w:p w14:paraId="581E5891" w14:textId="77777777" w:rsidR="00FF1F5B" w:rsidRPr="00A97FEA" w:rsidRDefault="00FF1F5B" w:rsidP="00FF1F5B">
            <w:pPr>
              <w:spacing w:before="60"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Jan Parandowski, </w:t>
            </w:r>
            <w:r w:rsidRPr="00A97FEA">
              <w:rPr>
                <w:rFonts w:cstheme="minorHAnsi"/>
                <w:i/>
                <w:sz w:val="24"/>
                <w:szCs w:val="24"/>
              </w:rPr>
              <w:t>Mitologia</w:t>
            </w:r>
            <w:r w:rsidRPr="00A97FEA">
              <w:rPr>
                <w:rFonts w:cstheme="minorHAnsi"/>
                <w:sz w:val="24"/>
                <w:szCs w:val="24"/>
              </w:rPr>
              <w:t xml:space="preserve"> (fr. części I </w:t>
            </w:r>
            <w:r w:rsidRPr="00A97FEA">
              <w:rPr>
                <w:rFonts w:cstheme="minorHAnsi"/>
                <w:i/>
                <w:sz w:val="24"/>
                <w:szCs w:val="24"/>
              </w:rPr>
              <w:t>Grecja</w:t>
            </w:r>
            <w:r w:rsidRPr="00A97FEA">
              <w:rPr>
                <w:rFonts w:cstheme="minorHAnsi"/>
                <w:sz w:val="24"/>
                <w:szCs w:val="24"/>
              </w:rPr>
              <w:t>)</w:t>
            </w:r>
          </w:p>
          <w:p w14:paraId="1F389DE7" w14:textId="075AB161" w:rsidR="00FF1F5B" w:rsidRPr="00A97FEA" w:rsidRDefault="00DF5886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spacing w:val="-4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Przypomnij sobie</w:t>
            </w:r>
            <w:r w:rsidR="00FF1F5B" w:rsidRPr="00A97FEA">
              <w:rPr>
                <w:rFonts w:cstheme="minorHAnsi"/>
                <w:sz w:val="24"/>
                <w:szCs w:val="24"/>
              </w:rPr>
              <w:t>: frazeologizmy antyczne</w:t>
            </w:r>
            <w:r w:rsidR="00FF1F5B" w:rsidRPr="00A97FEA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</w:p>
          <w:p w14:paraId="5A0E579F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spacing w:val="-4"/>
                <w:sz w:val="24"/>
                <w:szCs w:val="24"/>
              </w:rPr>
            </w:pPr>
            <w:r w:rsidRPr="00A97FEA">
              <w:rPr>
                <w:rFonts w:cstheme="minorHAnsi"/>
                <w:spacing w:val="-4"/>
                <w:sz w:val="24"/>
                <w:szCs w:val="24"/>
              </w:rPr>
              <w:t xml:space="preserve">zadanie projektowe </w:t>
            </w:r>
            <w:r w:rsidRPr="00A97FEA">
              <w:rPr>
                <w:rFonts w:cstheme="minorHAnsi"/>
                <w:spacing w:val="-4"/>
                <w:sz w:val="24"/>
                <w:szCs w:val="24"/>
              </w:rPr>
              <w:lastRenderedPageBreak/>
              <w:t>(wystawa o mitologicznych konfliktach między bogami a śmiertelnikami)</w:t>
            </w:r>
          </w:p>
        </w:tc>
        <w:tc>
          <w:tcPr>
            <w:tcW w:w="757" w:type="pct"/>
            <w:shd w:val="clear" w:color="auto" w:fill="auto"/>
          </w:tcPr>
          <w:p w14:paraId="73444B25" w14:textId="77777777" w:rsidR="00FF1F5B" w:rsidRPr="00A97FEA" w:rsidRDefault="00FF1F5B" w:rsidP="00BD1955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opowiada mit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o Apollu i Marsjaszu</w:t>
            </w:r>
          </w:p>
          <w:p w14:paraId="1E03C939" w14:textId="77777777" w:rsidR="00FF1F5B" w:rsidRPr="00A97FEA" w:rsidRDefault="00FF1F5B" w:rsidP="00BD1955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wyszukuje w wierszu Herberta powtórzenie i określa jego funkcję w tekście</w:t>
            </w:r>
          </w:p>
          <w:p w14:paraId="124B5013" w14:textId="77777777" w:rsidR="00FF1F5B" w:rsidRPr="00A97FEA" w:rsidRDefault="00FF1F5B" w:rsidP="00BD1955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przygotowuje argumenty do dyskusji na temat sposobu traktowania pokonanego Marsjasza przez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Apolla</w:t>
            </w:r>
          </w:p>
          <w:p w14:paraId="6E4B9D80" w14:textId="77777777" w:rsidR="00FF1F5B" w:rsidRPr="00A97FEA" w:rsidRDefault="00FF1F5B" w:rsidP="00BD1955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włącza się w prace projektowe</w:t>
            </w:r>
          </w:p>
        </w:tc>
        <w:tc>
          <w:tcPr>
            <w:tcW w:w="720" w:type="pct"/>
            <w:shd w:val="clear" w:color="auto" w:fill="auto"/>
          </w:tcPr>
          <w:p w14:paraId="65E624F8" w14:textId="77777777" w:rsidR="00FF1F5B" w:rsidRPr="00A97FEA" w:rsidRDefault="00FF1F5B" w:rsidP="00BD1955">
            <w:pPr>
              <w:pStyle w:val="Akapitzlist"/>
              <w:numPr>
                <w:ilvl w:val="0"/>
                <w:numId w:val="14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wskazuje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wydarzenia występujące tylko w wierszu </w:t>
            </w:r>
          </w:p>
          <w:p w14:paraId="49252678" w14:textId="77777777" w:rsidR="00FF1F5B" w:rsidRPr="00A97FEA" w:rsidRDefault="00FF1F5B" w:rsidP="00BD1955">
            <w:pPr>
              <w:pStyle w:val="Akapitzlist"/>
              <w:numPr>
                <w:ilvl w:val="0"/>
                <w:numId w:val="14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rozpoznaje środki stylistyczne w wierszu Herberta; określa ich funkcje</w:t>
            </w:r>
          </w:p>
          <w:p w14:paraId="3141A468" w14:textId="77777777" w:rsidR="00FF1F5B" w:rsidRPr="00A97FEA" w:rsidRDefault="00FF1F5B" w:rsidP="00BD1955">
            <w:pPr>
              <w:pStyle w:val="Akapitzlist"/>
              <w:numPr>
                <w:ilvl w:val="0"/>
                <w:numId w:val="14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uczestniczy w dyskusji na temat sposobu traktowania pokonanego Marsjasza przez Apolla</w:t>
            </w:r>
          </w:p>
          <w:p w14:paraId="3E4D0951" w14:textId="77777777" w:rsidR="00FF1F5B" w:rsidRPr="00A97FEA" w:rsidRDefault="00FF1F5B" w:rsidP="00BD1955">
            <w:pPr>
              <w:pStyle w:val="Akapitzlist"/>
              <w:numPr>
                <w:ilvl w:val="0"/>
                <w:numId w:val="14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lastRenderedPageBreak/>
              <w:t>zna frazeologizmy o mitologicznym rodowodzie</w:t>
            </w:r>
          </w:p>
          <w:p w14:paraId="2C6B329B" w14:textId="77777777" w:rsidR="00FF1F5B" w:rsidRPr="00A97FEA" w:rsidRDefault="00FF1F5B" w:rsidP="00BD1955">
            <w:pPr>
              <w:pStyle w:val="Akapitzlist"/>
              <w:numPr>
                <w:ilvl w:val="0"/>
                <w:numId w:val="14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zbiera materiały do zadania projektowego</w:t>
            </w:r>
          </w:p>
        </w:tc>
        <w:tc>
          <w:tcPr>
            <w:tcW w:w="713" w:type="pct"/>
            <w:shd w:val="clear" w:color="auto" w:fill="auto"/>
          </w:tcPr>
          <w:p w14:paraId="27813768" w14:textId="77777777" w:rsidR="00FF1F5B" w:rsidRPr="00A97FEA" w:rsidRDefault="00FF1F5B" w:rsidP="00BD1955">
            <w:pPr>
              <w:pStyle w:val="Akapitzlist"/>
              <w:numPr>
                <w:ilvl w:val="0"/>
                <w:numId w:val="14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ocenia przyczyny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okrutnego zachowania Apolla</w:t>
            </w:r>
          </w:p>
          <w:p w14:paraId="2337551E" w14:textId="77777777" w:rsidR="00FF1F5B" w:rsidRPr="00A97FEA" w:rsidRDefault="00FF1F5B" w:rsidP="00BD1955">
            <w:pPr>
              <w:pStyle w:val="Akapitzlist"/>
              <w:numPr>
                <w:ilvl w:val="0"/>
                <w:numId w:val="14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określa wymowę utworu Herberta</w:t>
            </w:r>
          </w:p>
          <w:p w14:paraId="1CC92C8D" w14:textId="77777777" w:rsidR="00FF1F5B" w:rsidRPr="00A97FEA" w:rsidRDefault="00FF1F5B" w:rsidP="00BD1955">
            <w:pPr>
              <w:pStyle w:val="Akapitzlist"/>
              <w:numPr>
                <w:ilvl w:val="0"/>
                <w:numId w:val="14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wyjaśnia frazeologizmy o mitologicznym rodowodzie</w:t>
            </w:r>
          </w:p>
        </w:tc>
        <w:tc>
          <w:tcPr>
            <w:tcW w:w="716" w:type="pct"/>
            <w:gridSpan w:val="2"/>
            <w:shd w:val="clear" w:color="auto" w:fill="auto"/>
          </w:tcPr>
          <w:p w14:paraId="6CBEF017" w14:textId="77777777" w:rsidR="00FF1F5B" w:rsidRPr="00A97FEA" w:rsidRDefault="00FF1F5B" w:rsidP="00BD1955">
            <w:pPr>
              <w:pStyle w:val="Akapitzlist"/>
              <w:numPr>
                <w:ilvl w:val="0"/>
                <w:numId w:val="14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interpretuje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zakończenie wiersza, uwzględniając stosunek natury do cierpień Marsjasza 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740D9E82" w14:textId="77777777" w:rsidR="00FF1F5B" w:rsidRPr="00A97FEA" w:rsidRDefault="00FF1F5B" w:rsidP="00BD1955">
            <w:pPr>
              <w:pStyle w:val="Akapitzlist"/>
              <w:numPr>
                <w:ilvl w:val="0"/>
                <w:numId w:val="142"/>
              </w:numPr>
              <w:spacing w:before="60"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porównuje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wizerunek Marsjasza ukazany w micie, wierszu Herberta i rzeźbie </w:t>
            </w:r>
            <w:proofErr w:type="spellStart"/>
            <w:r w:rsidRPr="00A97FEA">
              <w:rPr>
                <w:rFonts w:cstheme="minorHAnsi"/>
                <w:sz w:val="24"/>
                <w:szCs w:val="24"/>
              </w:rPr>
              <w:t>André</w:t>
            </w:r>
            <w:proofErr w:type="spellEnd"/>
            <w:r w:rsidRPr="00A97FEA">
              <w:rPr>
                <w:rFonts w:cstheme="minorHAnsi"/>
                <w:sz w:val="24"/>
                <w:szCs w:val="24"/>
              </w:rPr>
              <w:t xml:space="preserve"> Le Bruna, </w:t>
            </w:r>
            <w:r w:rsidRPr="00A97FEA">
              <w:rPr>
                <w:rFonts w:cstheme="minorHAnsi"/>
                <w:i/>
                <w:sz w:val="24"/>
                <w:szCs w:val="24"/>
              </w:rPr>
              <w:t>Marsjasz</w:t>
            </w:r>
            <w:r w:rsidRPr="00A97FEA">
              <w:rPr>
                <w:rFonts w:cstheme="minorHAnsi"/>
                <w:sz w:val="24"/>
                <w:szCs w:val="24"/>
              </w:rPr>
              <w:t>, 1783</w:t>
            </w:r>
          </w:p>
          <w:p w14:paraId="4986E0AE" w14:textId="77777777" w:rsidR="00FF1F5B" w:rsidRPr="00A97FEA" w:rsidRDefault="00FF1F5B" w:rsidP="00BD1955">
            <w:pPr>
              <w:pStyle w:val="Akapitzlist"/>
              <w:numPr>
                <w:ilvl w:val="0"/>
                <w:numId w:val="14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podaje przykłady innych mitologizmów niż te wymienione w podręczniku</w:t>
            </w:r>
          </w:p>
          <w:p w14:paraId="56664C00" w14:textId="77777777" w:rsidR="00FF1F5B" w:rsidRPr="00A97FEA" w:rsidRDefault="00FF1F5B" w:rsidP="00BD1955">
            <w:pPr>
              <w:pStyle w:val="Akapitzlist"/>
              <w:numPr>
                <w:ilvl w:val="0"/>
                <w:numId w:val="14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organizuje wystawę poświęconą </w:t>
            </w:r>
            <w:r w:rsidRPr="00A97FEA">
              <w:rPr>
                <w:rFonts w:cstheme="minorHAnsi"/>
                <w:spacing w:val="-4"/>
                <w:sz w:val="24"/>
                <w:szCs w:val="24"/>
              </w:rPr>
              <w:t xml:space="preserve">mitologicznym konfliktom między </w:t>
            </w:r>
            <w:r w:rsidRPr="00A97FEA">
              <w:rPr>
                <w:rFonts w:cstheme="minorHAnsi"/>
                <w:spacing w:val="-4"/>
                <w:sz w:val="24"/>
                <w:szCs w:val="24"/>
              </w:rPr>
              <w:lastRenderedPageBreak/>
              <w:t>bogami a śmiertelnikami</w:t>
            </w:r>
          </w:p>
        </w:tc>
      </w:tr>
      <w:tr w:rsidR="00FF1F5B" w:rsidRPr="00A97FEA" w14:paraId="6992063A" w14:textId="77777777" w:rsidTr="00FF1F5B">
        <w:trPr>
          <w:trHeight w:val="514"/>
        </w:trPr>
        <w:tc>
          <w:tcPr>
            <w:tcW w:w="177" w:type="pct"/>
            <w:shd w:val="clear" w:color="auto" w:fill="auto"/>
          </w:tcPr>
          <w:p w14:paraId="68E2DA9C" w14:textId="75EC1C5D" w:rsidR="00FF1F5B" w:rsidRPr="00A97FEA" w:rsidRDefault="00DF5886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27</w:t>
            </w:r>
            <w:r w:rsidR="00FF1F5B"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E98203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Miłość silniejsza niż śmierć </w:t>
            </w:r>
          </w:p>
        </w:tc>
        <w:tc>
          <w:tcPr>
            <w:tcW w:w="590" w:type="pct"/>
            <w:shd w:val="clear" w:color="auto" w:fill="auto"/>
          </w:tcPr>
          <w:p w14:paraId="562DAA25" w14:textId="77777777" w:rsidR="00FF1F5B" w:rsidRPr="00A97FEA" w:rsidRDefault="00FF1F5B" w:rsidP="00FF1F5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wprowadzenie do lekcji 21. 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Miłość silniejsza niż śmierć</w:t>
            </w:r>
          </w:p>
          <w:p w14:paraId="30E52D5A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Jacek Kaczmarski, 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Przechadzka z Orfeuszem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63099C5A" w14:textId="77777777" w:rsidR="00FF1F5B" w:rsidRPr="00A97FEA" w:rsidRDefault="00FF1F5B" w:rsidP="00FF1F5B">
            <w:pPr>
              <w:shd w:val="clear" w:color="auto" w:fill="FFFF99"/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miniprzewodnik</w:t>
            </w:r>
            <w:proofErr w:type="spellEnd"/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: symbolika antyku</w:t>
            </w:r>
          </w:p>
          <w:p w14:paraId="02C00D8E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auto"/>
          </w:tcPr>
          <w:p w14:paraId="1CD4A06F" w14:textId="77777777" w:rsidR="00FF1F5B" w:rsidRPr="00A97FEA" w:rsidRDefault="00FF1F5B" w:rsidP="00BD1955">
            <w:pPr>
              <w:pStyle w:val="Default"/>
              <w:numPr>
                <w:ilvl w:val="0"/>
                <w:numId w:val="143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lastRenderedPageBreak/>
              <w:t>opowiada mit orficki</w:t>
            </w:r>
          </w:p>
          <w:p w14:paraId="241B7D5F" w14:textId="77777777" w:rsidR="00FF1F5B" w:rsidRPr="00A97FEA" w:rsidRDefault="00FF1F5B" w:rsidP="00BD1955">
            <w:pPr>
              <w:pStyle w:val="Default"/>
              <w:numPr>
                <w:ilvl w:val="0"/>
                <w:numId w:val="143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>określa osobę mówiącą w wierszu Kaczmarskiego</w:t>
            </w:r>
          </w:p>
          <w:p w14:paraId="4DA57516" w14:textId="77777777" w:rsidR="00FF1F5B" w:rsidRPr="00A97FEA" w:rsidRDefault="00FF1F5B" w:rsidP="00BD1955">
            <w:pPr>
              <w:pStyle w:val="Default"/>
              <w:numPr>
                <w:ilvl w:val="0"/>
                <w:numId w:val="143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 xml:space="preserve">wskazuje w wierszu aluzje </w:t>
            </w:r>
            <w:r w:rsidRPr="00A97FEA">
              <w:rPr>
                <w:rFonts w:asciiTheme="minorHAnsi" w:hAnsiTheme="minorHAnsi" w:cstheme="minorHAnsi"/>
              </w:rPr>
              <w:lastRenderedPageBreak/>
              <w:t>i nawiązania do historii mitologicznej</w:t>
            </w:r>
          </w:p>
          <w:p w14:paraId="5F89A315" w14:textId="77777777" w:rsidR="00FF1F5B" w:rsidRPr="00A97FEA" w:rsidRDefault="00FF1F5B" w:rsidP="00BD1955">
            <w:pPr>
              <w:pStyle w:val="Default"/>
              <w:numPr>
                <w:ilvl w:val="0"/>
                <w:numId w:val="143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 xml:space="preserve">charakteryzuje obraz piekła przedstawiony w wierszu </w:t>
            </w:r>
          </w:p>
          <w:p w14:paraId="3E425184" w14:textId="77777777" w:rsidR="00FF1F5B" w:rsidRPr="00A97FEA" w:rsidRDefault="00FF1F5B" w:rsidP="00BD1955">
            <w:pPr>
              <w:pStyle w:val="Default"/>
              <w:numPr>
                <w:ilvl w:val="0"/>
                <w:numId w:val="143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  <w:bCs/>
                <w:color w:val="000000" w:themeColor="text1"/>
              </w:rPr>
              <w:t xml:space="preserve">zbiera argumenty do dyskusji na temat tego, czy warto ulegać zachciankom </w:t>
            </w:r>
          </w:p>
        </w:tc>
        <w:tc>
          <w:tcPr>
            <w:tcW w:w="720" w:type="pct"/>
            <w:shd w:val="clear" w:color="auto" w:fill="auto"/>
          </w:tcPr>
          <w:p w14:paraId="113E1C95" w14:textId="77777777" w:rsidR="00FF1F5B" w:rsidRPr="00A97FEA" w:rsidRDefault="00FF1F5B" w:rsidP="00BD1955">
            <w:pPr>
              <w:pStyle w:val="Akapitzlist"/>
              <w:numPr>
                <w:ilvl w:val="0"/>
                <w:numId w:val="14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charakteryzuje Orfeusza, zwracając uwagę na elementy archetypu poety w kreacji tej postaci</w:t>
            </w:r>
          </w:p>
          <w:p w14:paraId="16DB3BA0" w14:textId="77777777" w:rsidR="00FF1F5B" w:rsidRPr="00A97FEA" w:rsidRDefault="00FF1F5B" w:rsidP="00BD1955">
            <w:pPr>
              <w:pStyle w:val="Akapitzlist"/>
              <w:numPr>
                <w:ilvl w:val="0"/>
                <w:numId w:val="14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włącza się w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klasową dyskusję </w:t>
            </w:r>
          </w:p>
        </w:tc>
        <w:tc>
          <w:tcPr>
            <w:tcW w:w="713" w:type="pct"/>
            <w:shd w:val="clear" w:color="auto" w:fill="auto"/>
          </w:tcPr>
          <w:p w14:paraId="738B2524" w14:textId="77777777" w:rsidR="00FF1F5B" w:rsidRPr="00A97FEA" w:rsidRDefault="00FF1F5B" w:rsidP="00BD1955">
            <w:pPr>
              <w:pStyle w:val="Akapitzlist"/>
              <w:numPr>
                <w:ilvl w:val="0"/>
                <w:numId w:val="14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wskazuje w wierszu Kaczmarskiego elementy muzyczne; uzasadnia, dlaczego ten tekst jest piosenką</w:t>
            </w:r>
          </w:p>
          <w:p w14:paraId="3C1CC2E0" w14:textId="77777777" w:rsidR="00FF1F5B" w:rsidRPr="00A97FEA" w:rsidRDefault="00FF1F5B" w:rsidP="00BD1955">
            <w:pPr>
              <w:pStyle w:val="Akapitzlist"/>
              <w:numPr>
                <w:ilvl w:val="0"/>
                <w:numId w:val="14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uzasadnia, czy utwór można traktować jako symboliczny wyraz tęsknoty za utraconą bliską osobą</w:t>
            </w:r>
          </w:p>
          <w:p w14:paraId="366CDB53" w14:textId="77777777" w:rsidR="00FF1F5B" w:rsidRPr="00A97FEA" w:rsidRDefault="00FF1F5B" w:rsidP="00BD1955">
            <w:pPr>
              <w:pStyle w:val="Akapitzlist"/>
              <w:numPr>
                <w:ilvl w:val="0"/>
                <w:numId w:val="14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wyjaśnia znaczenie słów „W sobie masz swój Hades”</w:t>
            </w:r>
          </w:p>
        </w:tc>
        <w:tc>
          <w:tcPr>
            <w:tcW w:w="716" w:type="pct"/>
            <w:gridSpan w:val="2"/>
            <w:shd w:val="clear" w:color="auto" w:fill="auto"/>
          </w:tcPr>
          <w:p w14:paraId="0926D1BA" w14:textId="77777777" w:rsidR="00FF1F5B" w:rsidRPr="00A97FEA" w:rsidRDefault="00FF1F5B" w:rsidP="00BD1955">
            <w:pPr>
              <w:pStyle w:val="Akapitzlist"/>
              <w:numPr>
                <w:ilvl w:val="0"/>
                <w:numId w:val="14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objaśnia sens stwierdzenia, że piekło jest zamieszkane przez Orfeuszy</w:t>
            </w:r>
          </w:p>
          <w:p w14:paraId="3148867E" w14:textId="77777777" w:rsidR="00FF1F5B" w:rsidRPr="00A97FEA" w:rsidRDefault="00FF1F5B" w:rsidP="00BD1955">
            <w:pPr>
              <w:pStyle w:val="Akapitzlist"/>
              <w:numPr>
                <w:ilvl w:val="0"/>
                <w:numId w:val="14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rozważa, odwołując się do wiersza, co jest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w stanie wzruszyć piekło</w:t>
            </w:r>
          </w:p>
          <w:p w14:paraId="465C52E9" w14:textId="77777777" w:rsidR="00FF1F5B" w:rsidRPr="00A97FEA" w:rsidRDefault="00FF1F5B" w:rsidP="00BD1955">
            <w:pPr>
              <w:pStyle w:val="Akapitzlist"/>
              <w:numPr>
                <w:ilvl w:val="0"/>
                <w:numId w:val="14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wyjaśnia, jak rozumie słowa Sartre’a, że „piekło to inni”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5EE584E4" w14:textId="77777777" w:rsidR="00FF1F5B" w:rsidRPr="00A97FEA" w:rsidRDefault="00FF1F5B" w:rsidP="00BD1955">
            <w:pPr>
              <w:pStyle w:val="Akapitzlist"/>
              <w:numPr>
                <w:ilvl w:val="0"/>
                <w:numId w:val="14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porównuje różne sposoby postrzegania piekła, odnosząc się do opinii Kaczmarskiego i stwierdzenia Sartre’a oraz do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innych tekstów kultury </w:t>
            </w:r>
          </w:p>
          <w:p w14:paraId="26280D46" w14:textId="77777777" w:rsidR="00FF1F5B" w:rsidRPr="00A97FEA" w:rsidRDefault="00FF1F5B" w:rsidP="00BD1955">
            <w:pPr>
              <w:pStyle w:val="Akapitzlist"/>
              <w:numPr>
                <w:ilvl w:val="0"/>
                <w:numId w:val="14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wyszukuje w dowolnych źródłach internetowych dzieła Malczewskiego podejmujące temat Orfeusza i Eurydyki; omawia, jakie nowe znaczenia twórca nadał mitycznej historii</w:t>
            </w:r>
          </w:p>
        </w:tc>
      </w:tr>
      <w:tr w:rsidR="00FF1F5B" w:rsidRPr="00A97FEA" w14:paraId="5CE60210" w14:textId="77777777" w:rsidTr="00FF1F5B">
        <w:trPr>
          <w:trHeight w:val="514"/>
        </w:trPr>
        <w:tc>
          <w:tcPr>
            <w:tcW w:w="177" w:type="pct"/>
            <w:shd w:val="clear" w:color="auto" w:fill="auto"/>
          </w:tcPr>
          <w:p w14:paraId="2205CA12" w14:textId="03129D9B" w:rsidR="00FF1F5B" w:rsidRPr="00A97FEA" w:rsidRDefault="00DF5886" w:rsidP="00FF1F5B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28</w:t>
            </w:r>
            <w:r w:rsidR="00FF1F5B"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25D6B3" w14:textId="77777777" w:rsidR="00FF1F5B" w:rsidRPr="00A97FEA" w:rsidRDefault="00FF1F5B" w:rsidP="00FF1F5B">
            <w:pPr>
              <w:pStyle w:val="Stopka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Źródła </w:t>
            </w:r>
            <w:r w:rsidRPr="00A97FEA">
              <w:rPr>
                <w:rFonts w:cstheme="minorHAnsi"/>
                <w:sz w:val="24"/>
                <w:szCs w:val="24"/>
              </w:rPr>
              <w:lastRenderedPageBreak/>
              <w:t xml:space="preserve">literatury – antyk </w:t>
            </w:r>
          </w:p>
        </w:tc>
        <w:tc>
          <w:tcPr>
            <w:tcW w:w="590" w:type="pct"/>
            <w:shd w:val="clear" w:color="auto" w:fill="auto"/>
          </w:tcPr>
          <w:p w14:paraId="6DAA79C6" w14:textId="77777777" w:rsidR="00FF1F5B" w:rsidRPr="00A97FEA" w:rsidRDefault="00FF1F5B" w:rsidP="00FF1F5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lastRenderedPageBreak/>
              <w:t xml:space="preserve">wprowadzenie </w:t>
            </w:r>
            <w:r w:rsidRPr="00A97FEA">
              <w:rPr>
                <w:rFonts w:cstheme="minorHAnsi"/>
                <w:sz w:val="24"/>
                <w:szCs w:val="24"/>
              </w:rPr>
              <w:lastRenderedPageBreak/>
              <w:t xml:space="preserve">do lekcji 22. </w:t>
            </w:r>
            <w:r w:rsidRPr="00A97FEA">
              <w:rPr>
                <w:rFonts w:cstheme="minorHAnsi"/>
                <w:i/>
                <w:sz w:val="24"/>
                <w:szCs w:val="24"/>
              </w:rPr>
              <w:t>Źródła literatury – antyk</w:t>
            </w:r>
          </w:p>
          <w:p w14:paraId="400E9E96" w14:textId="77777777" w:rsidR="00FF1F5B" w:rsidRPr="00A97FEA" w:rsidRDefault="00FF1F5B" w:rsidP="00FF1F5B">
            <w:pPr>
              <w:spacing w:before="60"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z w:val="24"/>
                <w:szCs w:val="24"/>
              </w:rPr>
              <w:t xml:space="preserve">Arystoteles, </w:t>
            </w:r>
            <w:r w:rsidRPr="00A97FEA">
              <w:rPr>
                <w:rFonts w:cstheme="minorHAnsi"/>
                <w:color w:val="FF0000"/>
                <w:sz w:val="24"/>
                <w:szCs w:val="24"/>
              </w:rPr>
              <w:br/>
            </w:r>
            <w:r w:rsidRPr="00A97FEA">
              <w:rPr>
                <w:rFonts w:cstheme="minorHAnsi"/>
                <w:i/>
                <w:color w:val="FF0000"/>
                <w:sz w:val="24"/>
                <w:szCs w:val="24"/>
              </w:rPr>
              <w:t xml:space="preserve">Poetyka </w:t>
            </w:r>
            <w:r w:rsidRPr="00A97FEA">
              <w:rPr>
                <w:rFonts w:cstheme="minorHAnsi"/>
                <w:color w:val="FF0000"/>
                <w:sz w:val="24"/>
                <w:szCs w:val="24"/>
              </w:rPr>
              <w:t>(fr.)</w:t>
            </w:r>
          </w:p>
          <w:p w14:paraId="0BE6AB80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iCs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Safona, </w:t>
            </w:r>
            <w:r w:rsidRPr="00A97FEA">
              <w:rPr>
                <w:rFonts w:cstheme="minorHAnsi"/>
                <w:iCs/>
                <w:sz w:val="24"/>
                <w:szCs w:val="24"/>
              </w:rPr>
              <w:t>[</w:t>
            </w:r>
            <w:r w:rsidRPr="00A97FEA">
              <w:rPr>
                <w:rFonts w:cstheme="minorHAnsi"/>
                <w:i/>
                <w:iCs/>
                <w:sz w:val="24"/>
                <w:szCs w:val="24"/>
              </w:rPr>
              <w:t>Wydaje mi się samym bogom równy</w:t>
            </w:r>
            <w:r w:rsidRPr="00A97FEA">
              <w:rPr>
                <w:rFonts w:cstheme="minorHAnsi"/>
                <w:iCs/>
                <w:sz w:val="24"/>
                <w:szCs w:val="24"/>
              </w:rPr>
              <w:t xml:space="preserve">] </w:t>
            </w:r>
          </w:p>
          <w:p w14:paraId="2B4DFA29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A97FEA">
              <w:rPr>
                <w:rFonts w:cstheme="minorHAnsi"/>
                <w:sz w:val="24"/>
                <w:szCs w:val="24"/>
              </w:rPr>
              <w:t>Tyrtajos</w:t>
            </w:r>
            <w:proofErr w:type="spellEnd"/>
            <w:r w:rsidRPr="00A97FEA">
              <w:rPr>
                <w:rFonts w:cstheme="minorHAnsi"/>
                <w:sz w:val="24"/>
                <w:szCs w:val="24"/>
              </w:rPr>
              <w:t xml:space="preserve">, </w:t>
            </w:r>
            <w:r w:rsidRPr="00A97FEA">
              <w:rPr>
                <w:rFonts w:cstheme="minorHAnsi"/>
                <w:i/>
                <w:sz w:val="24"/>
                <w:szCs w:val="24"/>
              </w:rPr>
              <w:t>Rzecz to piękna</w:t>
            </w:r>
            <w:r w:rsidRPr="00A97FEA">
              <w:rPr>
                <w:rFonts w:cstheme="minorHAnsi"/>
                <w:sz w:val="24"/>
                <w:szCs w:val="24"/>
              </w:rPr>
              <w:t xml:space="preserve">… (fr.) </w:t>
            </w:r>
          </w:p>
        </w:tc>
        <w:tc>
          <w:tcPr>
            <w:tcW w:w="757" w:type="pct"/>
            <w:shd w:val="clear" w:color="auto" w:fill="auto"/>
          </w:tcPr>
          <w:p w14:paraId="6982B442" w14:textId="77777777" w:rsidR="00FF1F5B" w:rsidRPr="00A97FEA" w:rsidRDefault="00FF1F5B" w:rsidP="00BD1955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lastRenderedPageBreak/>
              <w:t xml:space="preserve">określa czas </w:t>
            </w:r>
            <w:r w:rsidRPr="00A97FEA">
              <w:rPr>
                <w:rFonts w:asciiTheme="minorHAnsi" w:hAnsiTheme="minorHAnsi" w:cstheme="minorHAnsi"/>
              </w:rPr>
              <w:lastRenderedPageBreak/>
              <w:t xml:space="preserve">trwania epoki starożytnej </w:t>
            </w:r>
          </w:p>
          <w:p w14:paraId="564A3F1D" w14:textId="77777777" w:rsidR="00FF1F5B" w:rsidRPr="00A97FEA" w:rsidRDefault="00FF1F5B" w:rsidP="00BD1955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 xml:space="preserve">wie, że </w:t>
            </w:r>
            <w:proofErr w:type="spellStart"/>
            <w:r w:rsidRPr="00A97FEA">
              <w:rPr>
                <w:rFonts w:asciiTheme="minorHAnsi" w:hAnsiTheme="minorHAnsi" w:cstheme="minorHAnsi"/>
              </w:rPr>
              <w:t>Tyrtajos</w:t>
            </w:r>
            <w:proofErr w:type="spellEnd"/>
            <w:r w:rsidRPr="00A97FEA">
              <w:rPr>
                <w:rFonts w:asciiTheme="minorHAnsi" w:hAnsiTheme="minorHAnsi" w:cstheme="minorHAnsi"/>
              </w:rPr>
              <w:t xml:space="preserve"> i Safona to przedstawiciele literatury greckiej </w:t>
            </w:r>
          </w:p>
          <w:p w14:paraId="79640E07" w14:textId="77777777" w:rsidR="00FF1F5B" w:rsidRPr="00A97FEA" w:rsidRDefault="00FF1F5B" w:rsidP="00BD1955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>wymienia najważniejsze tematy literatury antycznej</w:t>
            </w:r>
          </w:p>
          <w:p w14:paraId="0E7B2239" w14:textId="77777777" w:rsidR="00FF1F5B" w:rsidRPr="00A97FEA" w:rsidRDefault="00FF1F5B" w:rsidP="00BD1955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FF0000"/>
              </w:rPr>
            </w:pPr>
            <w:r w:rsidRPr="00A97FEA">
              <w:rPr>
                <w:rFonts w:asciiTheme="minorHAnsi" w:hAnsiTheme="minorHAnsi" w:cstheme="minorHAnsi"/>
              </w:rPr>
              <w:t xml:space="preserve">zna najważniejsze pojęcia związane z literaturą antyczną </w:t>
            </w:r>
          </w:p>
          <w:p w14:paraId="24DCABF7" w14:textId="77777777" w:rsidR="00FF1F5B" w:rsidRPr="00A97FEA" w:rsidRDefault="00FF1F5B" w:rsidP="00BD1955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pacing w:val="-2"/>
              </w:rPr>
            </w:pPr>
            <w:r w:rsidRPr="00A97FEA">
              <w:rPr>
                <w:rFonts w:asciiTheme="minorHAnsi" w:hAnsiTheme="minorHAnsi" w:cstheme="minorHAnsi"/>
                <w:spacing w:val="-2"/>
              </w:rPr>
              <w:t xml:space="preserve">opisuje uczucia </w:t>
            </w:r>
            <w:r w:rsidRPr="00A97FEA">
              <w:rPr>
                <w:rFonts w:asciiTheme="minorHAnsi" w:hAnsiTheme="minorHAnsi" w:cstheme="minorHAnsi"/>
                <w:spacing w:val="-2"/>
              </w:rPr>
              <w:lastRenderedPageBreak/>
              <w:t>zakochanej kobiety z wiersza Safony</w:t>
            </w:r>
          </w:p>
          <w:p w14:paraId="40BDF29B" w14:textId="77777777" w:rsidR="00FF1F5B" w:rsidRPr="00A97FEA" w:rsidRDefault="00FF1F5B" w:rsidP="00BD1955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 xml:space="preserve">potrafi wyjaśnić pojęcie </w:t>
            </w:r>
            <w:r w:rsidRPr="00A97FEA">
              <w:rPr>
                <w:rFonts w:asciiTheme="minorHAnsi" w:hAnsiTheme="minorHAnsi" w:cstheme="minorHAnsi"/>
                <w:i/>
              </w:rPr>
              <w:t>liryka tyrtejska</w:t>
            </w:r>
            <w:r w:rsidRPr="00A97FEA">
              <w:rPr>
                <w:rFonts w:asciiTheme="minorHAnsi" w:hAnsiTheme="minorHAnsi" w:cstheme="minorHAnsi"/>
              </w:rPr>
              <w:t xml:space="preserve"> </w:t>
            </w:r>
          </w:p>
          <w:p w14:paraId="5210EFE9" w14:textId="77777777" w:rsidR="00FF1F5B" w:rsidRPr="00A97FEA" w:rsidRDefault="00FF1F5B" w:rsidP="00BD1955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 xml:space="preserve">rozpoznaje </w:t>
            </w:r>
            <w:r w:rsidRPr="00A97FEA">
              <w:rPr>
                <w:rFonts w:asciiTheme="minorHAnsi" w:hAnsiTheme="minorHAnsi" w:cstheme="minorHAnsi"/>
                <w:color w:val="auto"/>
              </w:rPr>
              <w:t xml:space="preserve">w wierszu </w:t>
            </w:r>
            <w:proofErr w:type="spellStart"/>
            <w:r w:rsidRPr="00A97FEA">
              <w:rPr>
                <w:rFonts w:asciiTheme="minorHAnsi" w:hAnsiTheme="minorHAnsi" w:cstheme="minorHAnsi"/>
                <w:color w:val="auto"/>
              </w:rPr>
              <w:t>Tyrtajosa</w:t>
            </w:r>
            <w:proofErr w:type="spellEnd"/>
            <w:r w:rsidRPr="00A97FEA">
              <w:rPr>
                <w:rFonts w:asciiTheme="minorHAnsi" w:hAnsiTheme="minorHAnsi" w:cstheme="minorHAnsi"/>
              </w:rPr>
              <w:t xml:space="preserve"> formy czasowników w różnych trybach</w:t>
            </w:r>
          </w:p>
        </w:tc>
        <w:tc>
          <w:tcPr>
            <w:tcW w:w="720" w:type="pct"/>
            <w:shd w:val="clear" w:color="auto" w:fill="auto"/>
          </w:tcPr>
          <w:p w14:paraId="6ED0A20C" w14:textId="77777777" w:rsidR="00FF1F5B" w:rsidRPr="00A97FEA" w:rsidRDefault="00FF1F5B" w:rsidP="00BD1955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FF0000"/>
              </w:rPr>
            </w:pPr>
            <w:r w:rsidRPr="00A97FEA">
              <w:rPr>
                <w:rFonts w:asciiTheme="minorHAnsi" w:hAnsiTheme="minorHAnsi" w:cstheme="minorHAnsi"/>
              </w:rPr>
              <w:lastRenderedPageBreak/>
              <w:t xml:space="preserve">objaśnia, na czym </w:t>
            </w:r>
            <w:r w:rsidRPr="00A97FEA">
              <w:rPr>
                <w:rFonts w:asciiTheme="minorHAnsi" w:hAnsiTheme="minorHAnsi" w:cstheme="minorHAnsi"/>
              </w:rPr>
              <w:lastRenderedPageBreak/>
              <w:t xml:space="preserve">polegała antyczna idea naśladownictwa </w:t>
            </w:r>
          </w:p>
          <w:p w14:paraId="54E58F7C" w14:textId="77777777" w:rsidR="00FF1F5B" w:rsidRPr="00A97FEA" w:rsidRDefault="00FF1F5B" w:rsidP="00BD1955">
            <w:pPr>
              <w:pStyle w:val="Default"/>
              <w:numPr>
                <w:ilvl w:val="0"/>
                <w:numId w:val="164"/>
              </w:numPr>
              <w:rPr>
                <w:rFonts w:asciiTheme="minorHAnsi" w:hAnsiTheme="minorHAnsi" w:cstheme="minorHAnsi"/>
                <w:color w:val="FF0000"/>
              </w:rPr>
            </w:pPr>
            <w:r w:rsidRPr="00A97FEA">
              <w:rPr>
                <w:rFonts w:asciiTheme="minorHAnsi" w:hAnsiTheme="minorHAnsi" w:cstheme="minorHAnsi"/>
                <w:color w:val="FF0000"/>
              </w:rPr>
              <w:t xml:space="preserve">wyjaśnia, co według Arystotelesa wyróżnia sztukę poetów </w:t>
            </w:r>
          </w:p>
          <w:p w14:paraId="05BE5BE5" w14:textId="77777777" w:rsidR="00FF1F5B" w:rsidRPr="00A97FEA" w:rsidRDefault="00FF1F5B" w:rsidP="00BD1955">
            <w:pPr>
              <w:pStyle w:val="Default"/>
              <w:numPr>
                <w:ilvl w:val="0"/>
                <w:numId w:val="164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  <w:color w:val="FF0000"/>
              </w:rPr>
              <w:t xml:space="preserve">odnosząc się do </w:t>
            </w:r>
            <w:r w:rsidRPr="00A97FEA">
              <w:rPr>
                <w:rFonts w:asciiTheme="minorHAnsi" w:hAnsiTheme="minorHAnsi" w:cstheme="minorHAnsi"/>
                <w:i/>
                <w:color w:val="FF0000"/>
              </w:rPr>
              <w:t>Poetyki</w:t>
            </w:r>
            <w:r w:rsidRPr="00A97FEA">
              <w:rPr>
                <w:rFonts w:asciiTheme="minorHAnsi" w:hAnsiTheme="minorHAnsi" w:cstheme="minorHAnsi"/>
                <w:color w:val="FF0000"/>
              </w:rPr>
              <w:t>, wymienia środki obrazowania typowe dla poezji</w:t>
            </w:r>
          </w:p>
          <w:p w14:paraId="72D81D7B" w14:textId="77777777" w:rsidR="00FF1F5B" w:rsidRPr="00A97FEA" w:rsidRDefault="00FF1F5B" w:rsidP="00BD1955">
            <w:pPr>
              <w:pStyle w:val="Default"/>
              <w:numPr>
                <w:ilvl w:val="0"/>
                <w:numId w:val="177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t xml:space="preserve">wyjaśnia, z jakim apelem osoba </w:t>
            </w:r>
            <w:r w:rsidRPr="00A97FEA">
              <w:rPr>
                <w:rFonts w:asciiTheme="minorHAnsi" w:hAnsiTheme="minorHAnsi" w:cstheme="minorHAnsi"/>
                <w:color w:val="auto"/>
              </w:rPr>
              <w:lastRenderedPageBreak/>
              <w:t xml:space="preserve">mówiąca zwraca się do żołnierzy w liryku </w:t>
            </w:r>
            <w:proofErr w:type="spellStart"/>
            <w:r w:rsidRPr="00A97FEA">
              <w:rPr>
                <w:rFonts w:asciiTheme="minorHAnsi" w:hAnsiTheme="minorHAnsi" w:cstheme="minorHAnsi"/>
                <w:color w:val="auto"/>
              </w:rPr>
              <w:t>Tyrtajosa</w:t>
            </w:r>
            <w:proofErr w:type="spellEnd"/>
          </w:p>
          <w:p w14:paraId="67EFE7D9" w14:textId="77777777" w:rsidR="00FF1F5B" w:rsidRPr="00A97FEA" w:rsidRDefault="00FF1F5B" w:rsidP="00BD1955">
            <w:pPr>
              <w:pStyle w:val="Default"/>
              <w:numPr>
                <w:ilvl w:val="0"/>
                <w:numId w:val="177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t xml:space="preserve">określa, czemu służy w wierszu </w:t>
            </w:r>
            <w:proofErr w:type="spellStart"/>
            <w:r w:rsidRPr="00A97FEA">
              <w:rPr>
                <w:rFonts w:asciiTheme="minorHAnsi" w:hAnsiTheme="minorHAnsi" w:cstheme="minorHAnsi"/>
                <w:color w:val="auto"/>
              </w:rPr>
              <w:t>Tyrtajosa</w:t>
            </w:r>
            <w:proofErr w:type="spellEnd"/>
            <w:r w:rsidRPr="00A97FEA">
              <w:rPr>
                <w:rFonts w:asciiTheme="minorHAnsi" w:hAnsiTheme="minorHAnsi" w:cstheme="minorHAnsi"/>
                <w:color w:val="auto"/>
              </w:rPr>
              <w:t xml:space="preserve"> użycie czasowników w różnych trybach </w:t>
            </w:r>
          </w:p>
        </w:tc>
        <w:tc>
          <w:tcPr>
            <w:tcW w:w="713" w:type="pct"/>
            <w:shd w:val="clear" w:color="auto" w:fill="auto"/>
          </w:tcPr>
          <w:p w14:paraId="799E6CE2" w14:textId="77777777" w:rsidR="00FF1F5B" w:rsidRPr="00A97FEA" w:rsidRDefault="00FF1F5B" w:rsidP="00BD1955">
            <w:pPr>
              <w:pStyle w:val="Default"/>
              <w:numPr>
                <w:ilvl w:val="0"/>
                <w:numId w:val="177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lastRenderedPageBreak/>
              <w:t xml:space="preserve">wie, że literaturę </w:t>
            </w:r>
            <w:r w:rsidRPr="00A97FEA">
              <w:rPr>
                <w:rFonts w:asciiTheme="minorHAnsi" w:hAnsiTheme="minorHAnsi" w:cstheme="minorHAnsi"/>
              </w:rPr>
              <w:lastRenderedPageBreak/>
              <w:t>antyczną można podzielić na okresy</w:t>
            </w:r>
          </w:p>
          <w:p w14:paraId="4DC4205F" w14:textId="77777777" w:rsidR="00FF1F5B" w:rsidRPr="00A97FEA" w:rsidRDefault="00FF1F5B" w:rsidP="00BD1955">
            <w:pPr>
              <w:pStyle w:val="Default"/>
              <w:numPr>
                <w:ilvl w:val="0"/>
                <w:numId w:val="177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 xml:space="preserve">wymienia antyczne wyznaczniki literatury </w:t>
            </w:r>
          </w:p>
          <w:p w14:paraId="781AC987" w14:textId="77777777" w:rsidR="00FF1F5B" w:rsidRPr="00A97FEA" w:rsidRDefault="00FF1F5B" w:rsidP="00BD1955">
            <w:pPr>
              <w:pStyle w:val="Default"/>
              <w:numPr>
                <w:ilvl w:val="0"/>
                <w:numId w:val="165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  <w:color w:val="FF0000"/>
              </w:rPr>
              <w:t>sporządza notatkę na temat antycznych i współczesnych wyznaczników literatury</w:t>
            </w:r>
            <w:r w:rsidRPr="00A97FEA">
              <w:rPr>
                <w:rFonts w:asciiTheme="minorHAnsi" w:hAnsiTheme="minorHAnsi" w:cstheme="minorHAnsi"/>
              </w:rPr>
              <w:t xml:space="preserve"> </w:t>
            </w:r>
          </w:p>
          <w:p w14:paraId="36B24B43" w14:textId="77777777" w:rsidR="00FF1F5B" w:rsidRPr="00A97FEA" w:rsidRDefault="00FF1F5B" w:rsidP="00BD195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 xml:space="preserve">interpretuje sens ostatniego wersu </w:t>
            </w:r>
            <w:r w:rsidRPr="00A97FEA">
              <w:rPr>
                <w:rFonts w:asciiTheme="minorHAnsi" w:hAnsiTheme="minorHAnsi" w:cstheme="minorHAnsi"/>
              </w:rPr>
              <w:lastRenderedPageBreak/>
              <w:t xml:space="preserve">wiersza Safony </w:t>
            </w:r>
          </w:p>
          <w:p w14:paraId="70FE0FB2" w14:textId="77777777" w:rsidR="00FF1F5B" w:rsidRPr="00A97FEA" w:rsidRDefault="00FF1F5B" w:rsidP="00BD195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 xml:space="preserve">wykazuje za pomocą odpowiednich argumentów, że wiersz </w:t>
            </w:r>
            <w:proofErr w:type="spellStart"/>
            <w:r w:rsidRPr="00A97FEA">
              <w:rPr>
                <w:rFonts w:asciiTheme="minorHAnsi" w:hAnsiTheme="minorHAnsi" w:cstheme="minorHAnsi"/>
              </w:rPr>
              <w:t>Tyrtajosa</w:t>
            </w:r>
            <w:proofErr w:type="spellEnd"/>
            <w:r w:rsidRPr="00A97FEA">
              <w:rPr>
                <w:rFonts w:asciiTheme="minorHAnsi" w:hAnsiTheme="minorHAnsi" w:cstheme="minorHAnsi"/>
              </w:rPr>
              <w:t xml:space="preserve"> jest utworem o charakterze retorycznym</w:t>
            </w:r>
          </w:p>
        </w:tc>
        <w:tc>
          <w:tcPr>
            <w:tcW w:w="716" w:type="pct"/>
            <w:gridSpan w:val="2"/>
            <w:shd w:val="clear" w:color="auto" w:fill="auto"/>
          </w:tcPr>
          <w:p w14:paraId="5DAD0F02" w14:textId="77777777" w:rsidR="00FF1F5B" w:rsidRPr="00A97FEA" w:rsidRDefault="00FF1F5B" w:rsidP="00BD1955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lastRenderedPageBreak/>
              <w:t xml:space="preserve">potrafi </w:t>
            </w:r>
            <w:r w:rsidRPr="00A97FEA">
              <w:rPr>
                <w:rFonts w:asciiTheme="minorHAnsi" w:hAnsiTheme="minorHAnsi" w:cstheme="minorHAnsi"/>
                <w:color w:val="auto"/>
              </w:rPr>
              <w:lastRenderedPageBreak/>
              <w:t>przyporządkować wybranych autorów</w:t>
            </w:r>
            <w:r w:rsidRPr="00A97FEA">
              <w:rPr>
                <w:rFonts w:asciiTheme="minorHAnsi" w:hAnsiTheme="minorHAnsi" w:cstheme="minorHAnsi"/>
              </w:rPr>
              <w:t xml:space="preserve"> do odpowiednich okresów </w:t>
            </w:r>
          </w:p>
          <w:p w14:paraId="53259691" w14:textId="77777777" w:rsidR="00FF1F5B" w:rsidRPr="00A97FEA" w:rsidRDefault="00FF1F5B" w:rsidP="00BD195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omawia antyczne wyznaczniki literatury</w:t>
            </w:r>
          </w:p>
          <w:p w14:paraId="640E2685" w14:textId="77777777" w:rsidR="00FF1F5B" w:rsidRPr="00A97FEA" w:rsidRDefault="00FF1F5B" w:rsidP="00BD195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określa problematykę najważniejszych dzieł literatury antycznej </w:t>
            </w:r>
          </w:p>
          <w:p w14:paraId="0DE8A119" w14:textId="77777777" w:rsidR="00FF1F5B" w:rsidRPr="00A97FEA" w:rsidRDefault="00FF1F5B" w:rsidP="00BD195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z w:val="24"/>
                <w:szCs w:val="24"/>
              </w:rPr>
              <w:t xml:space="preserve">opracowuje hasło </w:t>
            </w:r>
            <w:r w:rsidRPr="00A97FEA">
              <w:rPr>
                <w:rFonts w:cstheme="minorHAnsi"/>
                <w:color w:val="FF0000"/>
                <w:sz w:val="24"/>
                <w:szCs w:val="24"/>
              </w:rPr>
              <w:lastRenderedPageBreak/>
              <w:t xml:space="preserve">encyklopedyczne </w:t>
            </w:r>
            <w:r w:rsidRPr="00A97FEA">
              <w:rPr>
                <w:rFonts w:cstheme="minorHAnsi"/>
                <w:i/>
                <w:color w:val="FF0000"/>
                <w:sz w:val="24"/>
                <w:szCs w:val="24"/>
              </w:rPr>
              <w:t>literatura antyczna</w:t>
            </w:r>
            <w:r w:rsidRPr="00A97FEA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</w:p>
          <w:p w14:paraId="3078FB53" w14:textId="77777777" w:rsidR="00FF1F5B" w:rsidRPr="00A97FEA" w:rsidRDefault="00FF1F5B" w:rsidP="00BD195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ocenia sposób wyrażania miłości w wierszu Safony </w:t>
            </w:r>
          </w:p>
          <w:p w14:paraId="2C4E5E52" w14:textId="77777777" w:rsidR="00FF1F5B" w:rsidRPr="00A97FEA" w:rsidRDefault="00FF1F5B" w:rsidP="00BD195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uzasadnia, czy miłość do ojczyzny w sytuacji zagrożenia zawsze wymaga ofiary z życia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558527FC" w14:textId="77777777" w:rsidR="00FF1F5B" w:rsidRPr="00A97FEA" w:rsidRDefault="00FF1F5B" w:rsidP="00BD195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lastRenderedPageBreak/>
              <w:t xml:space="preserve">posługuje się biegle </w:t>
            </w:r>
            <w:r w:rsidRPr="00A97FEA">
              <w:rPr>
                <w:rFonts w:cstheme="minorHAnsi"/>
                <w:sz w:val="24"/>
                <w:szCs w:val="24"/>
              </w:rPr>
              <w:lastRenderedPageBreak/>
              <w:t xml:space="preserve">terminologią teoretycznoliteracką dotyczącą klasyfikacji rodzajowej i gatunkowej </w:t>
            </w:r>
          </w:p>
          <w:p w14:paraId="705BD13A" w14:textId="77777777" w:rsidR="00FF1F5B" w:rsidRPr="00A97FEA" w:rsidRDefault="00FF1F5B" w:rsidP="00BD1955">
            <w:pPr>
              <w:pStyle w:val="Akapitzlist"/>
              <w:numPr>
                <w:ilvl w:val="0"/>
                <w:numId w:val="18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uzasadnia, czy poezja wciąż wiąże się z muzyką </w:t>
            </w:r>
          </w:p>
          <w:p w14:paraId="0D768061" w14:textId="77777777" w:rsidR="00FF1F5B" w:rsidRPr="00A97FEA" w:rsidRDefault="00FF1F5B" w:rsidP="00BD1955">
            <w:pPr>
              <w:pStyle w:val="Akapitzlist"/>
              <w:numPr>
                <w:ilvl w:val="0"/>
                <w:numId w:val="18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rozważa cytat pochodzący z 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>Hymnu o miłości</w:t>
            </w:r>
            <w:r w:rsidRPr="00A97FEA">
              <w:rPr>
                <w:rFonts w:cstheme="minorHAnsi"/>
                <w:bCs/>
                <w:sz w:val="24"/>
                <w:szCs w:val="24"/>
              </w:rPr>
              <w:t xml:space="preserve">, odnosząc się do wiersza Safony i własnych </w:t>
            </w: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 xml:space="preserve">przemyśleń </w:t>
            </w:r>
          </w:p>
          <w:p w14:paraId="1627C8B5" w14:textId="77777777" w:rsidR="00FF1F5B" w:rsidRPr="00A97FEA" w:rsidRDefault="00FF1F5B" w:rsidP="00BD1955">
            <w:pPr>
              <w:pStyle w:val="Akapitzlist"/>
              <w:numPr>
                <w:ilvl w:val="0"/>
                <w:numId w:val="18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określa, odwołując się do utworów literackich i filmów, który wzór patriotyzmu jest mu bliższy: wojenny, heroiczny czy oparty na pracy </w:t>
            </w:r>
          </w:p>
          <w:p w14:paraId="0F4B7577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F1F5B" w:rsidRPr="00A97FEA" w14:paraId="6AECE2C1" w14:textId="77777777" w:rsidTr="00FF1F5B">
        <w:trPr>
          <w:cantSplit/>
          <w:trHeight w:val="244"/>
        </w:trPr>
        <w:tc>
          <w:tcPr>
            <w:tcW w:w="177" w:type="pct"/>
            <w:shd w:val="clear" w:color="auto" w:fill="auto"/>
          </w:tcPr>
          <w:p w14:paraId="7EEA039D" w14:textId="41813D8E" w:rsidR="00FF1F5B" w:rsidRPr="00A97FEA" w:rsidRDefault="00DF5886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29</w:t>
            </w:r>
            <w:r w:rsidR="00FF1F5B"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999C23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Walka i wojna w 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 xml:space="preserve">Iliadzie </w:t>
            </w:r>
          </w:p>
        </w:tc>
        <w:tc>
          <w:tcPr>
            <w:tcW w:w="590" w:type="pct"/>
            <w:shd w:val="clear" w:color="auto" w:fill="auto"/>
          </w:tcPr>
          <w:p w14:paraId="0A07DF88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wprowadzenie do lekcji 23. 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Walka i wojna w Iliadzie</w:t>
            </w:r>
          </w:p>
          <w:p w14:paraId="6B171EC6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Homer, 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Iliada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(fr. 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Pieśni XXII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57" w:type="pct"/>
            <w:shd w:val="clear" w:color="auto" w:fill="auto"/>
          </w:tcPr>
          <w:p w14:paraId="71047EDF" w14:textId="77777777" w:rsidR="00FF1F5B" w:rsidRPr="00A97FEA" w:rsidRDefault="00FF1F5B" w:rsidP="00BD1955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t>określa autora, czas powstania i przynależność gatunkową </w:t>
            </w:r>
            <w:r w:rsidRPr="00A97FEA">
              <w:rPr>
                <w:rFonts w:asciiTheme="minorHAnsi" w:hAnsiTheme="minorHAnsi" w:cstheme="minorHAnsi"/>
                <w:i/>
                <w:color w:val="auto"/>
              </w:rPr>
              <w:t>Iliady</w:t>
            </w:r>
          </w:p>
          <w:p w14:paraId="54843569" w14:textId="77777777" w:rsidR="00FF1F5B" w:rsidRPr="00A97FEA" w:rsidRDefault="00FF1F5B" w:rsidP="00BD1955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t xml:space="preserve">charakteryzuje Achillesa i Hektora jako bohaterów heroicznych </w:t>
            </w:r>
          </w:p>
          <w:p w14:paraId="6F01D57C" w14:textId="77777777" w:rsidR="00FF1F5B" w:rsidRPr="00A97FEA" w:rsidRDefault="00FF1F5B" w:rsidP="00BD1955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t>wyszukuje porównania homeryckie w tekście</w:t>
            </w:r>
            <w:r w:rsidRPr="00A97FEA">
              <w:rPr>
                <w:rFonts w:asciiTheme="minorHAnsi" w:hAnsiTheme="minorHAnsi" w:cstheme="minorHAnsi"/>
                <w:i/>
                <w:color w:val="auto"/>
              </w:rPr>
              <w:t xml:space="preserve"> Iliady</w:t>
            </w:r>
            <w:r w:rsidRPr="00A97FEA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 w14:paraId="3467D5CE" w14:textId="77777777" w:rsidR="00FF1F5B" w:rsidRPr="00A97FEA" w:rsidRDefault="00FF1F5B" w:rsidP="00BD1955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t xml:space="preserve">zbiera argumenty do oskarżenia lub obrony Achillesa </w:t>
            </w:r>
          </w:p>
        </w:tc>
        <w:tc>
          <w:tcPr>
            <w:tcW w:w="720" w:type="pct"/>
            <w:shd w:val="clear" w:color="auto" w:fill="auto"/>
          </w:tcPr>
          <w:p w14:paraId="0E821F13" w14:textId="77777777" w:rsidR="00FF1F5B" w:rsidRPr="00A97FEA" w:rsidRDefault="00FF1F5B" w:rsidP="00BD1955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t xml:space="preserve">wskazuje najważniejsze cechy gatunkowe eposu </w:t>
            </w:r>
          </w:p>
          <w:p w14:paraId="30EECA36" w14:textId="77777777" w:rsidR="00FF1F5B" w:rsidRPr="00A97FEA" w:rsidRDefault="00FF1F5B" w:rsidP="00BD1955">
            <w:pPr>
              <w:pStyle w:val="Default"/>
              <w:numPr>
                <w:ilvl w:val="0"/>
                <w:numId w:val="144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t xml:space="preserve">objaśnia tytuł </w:t>
            </w:r>
            <w:r w:rsidRPr="00A97FEA">
              <w:rPr>
                <w:rFonts w:asciiTheme="minorHAnsi" w:hAnsiTheme="minorHAnsi" w:cstheme="minorHAnsi"/>
                <w:i/>
                <w:color w:val="auto"/>
              </w:rPr>
              <w:t>Iliady</w:t>
            </w:r>
          </w:p>
          <w:p w14:paraId="53D036D5" w14:textId="77777777" w:rsidR="00FF1F5B" w:rsidRPr="00A97FEA" w:rsidRDefault="00FF1F5B" w:rsidP="00BD1955">
            <w:pPr>
              <w:pStyle w:val="Default"/>
              <w:numPr>
                <w:ilvl w:val="0"/>
                <w:numId w:val="144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t>próbuje samodzielnie zanalizować porównanie homeryckie</w:t>
            </w:r>
          </w:p>
          <w:p w14:paraId="75D47293" w14:textId="77777777" w:rsidR="00FF1F5B" w:rsidRPr="00A97FEA" w:rsidRDefault="00FF1F5B" w:rsidP="00BD1955">
            <w:pPr>
              <w:pStyle w:val="Default"/>
              <w:numPr>
                <w:ilvl w:val="0"/>
                <w:numId w:val="144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t>omawia rolę narratora w kreacji świata przedstawionego</w:t>
            </w:r>
          </w:p>
          <w:p w14:paraId="723C7280" w14:textId="77777777" w:rsidR="00FF1F5B" w:rsidRPr="00A97FEA" w:rsidRDefault="00FF1F5B" w:rsidP="00BD1955">
            <w:pPr>
              <w:pStyle w:val="Default"/>
              <w:numPr>
                <w:ilvl w:val="0"/>
                <w:numId w:val="144"/>
              </w:numPr>
              <w:rPr>
                <w:rFonts w:asciiTheme="minorHAnsi" w:hAnsiTheme="minorHAnsi" w:cstheme="minorHAnsi"/>
                <w:color w:val="auto"/>
                <w:spacing w:val="-4"/>
              </w:rPr>
            </w:pPr>
            <w:r w:rsidRPr="00A97FEA">
              <w:rPr>
                <w:rFonts w:asciiTheme="minorHAnsi" w:hAnsiTheme="minorHAnsi" w:cstheme="minorHAnsi"/>
                <w:color w:val="auto"/>
                <w:spacing w:val="-4"/>
              </w:rPr>
              <w:t>wyszukuje w tekście przejawy patosu</w:t>
            </w:r>
          </w:p>
          <w:p w14:paraId="14019782" w14:textId="77777777" w:rsidR="00FF1F5B" w:rsidRPr="00A97FEA" w:rsidRDefault="00FF1F5B" w:rsidP="00BD1955">
            <w:pPr>
              <w:pStyle w:val="Default"/>
              <w:numPr>
                <w:ilvl w:val="0"/>
                <w:numId w:val="144"/>
              </w:numPr>
              <w:rPr>
                <w:rFonts w:asciiTheme="minorHAnsi" w:hAnsiTheme="minorHAnsi" w:cstheme="minorHAnsi"/>
                <w:color w:val="auto"/>
                <w:spacing w:val="-2"/>
              </w:rPr>
            </w:pPr>
            <w:r w:rsidRPr="00A97FEA">
              <w:rPr>
                <w:rFonts w:asciiTheme="minorHAnsi" w:hAnsiTheme="minorHAnsi" w:cstheme="minorHAnsi"/>
                <w:color w:val="auto"/>
                <w:spacing w:val="-2"/>
              </w:rPr>
              <w:t>wie, czym charakteryzuje się heroizm</w:t>
            </w:r>
          </w:p>
        </w:tc>
        <w:tc>
          <w:tcPr>
            <w:tcW w:w="713" w:type="pct"/>
            <w:shd w:val="clear" w:color="auto" w:fill="auto"/>
          </w:tcPr>
          <w:p w14:paraId="1C1E0536" w14:textId="77777777" w:rsidR="00FF1F5B" w:rsidRPr="00A97FEA" w:rsidRDefault="00FF1F5B" w:rsidP="00BD1955">
            <w:pPr>
              <w:pStyle w:val="Default"/>
              <w:numPr>
                <w:ilvl w:val="0"/>
                <w:numId w:val="144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t>wskazuje zabiegi narratora zmierzające do zobiektywizowania zdarzeń</w:t>
            </w:r>
          </w:p>
          <w:p w14:paraId="46BA97D2" w14:textId="77777777" w:rsidR="00FF1F5B" w:rsidRPr="00A97FEA" w:rsidRDefault="00FF1F5B" w:rsidP="00BD1955">
            <w:pPr>
              <w:pStyle w:val="Default"/>
              <w:numPr>
                <w:ilvl w:val="0"/>
                <w:numId w:val="144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t>określa najważniejsze wydarzenia w eposie</w:t>
            </w:r>
          </w:p>
          <w:p w14:paraId="7F5F3DC2" w14:textId="77777777" w:rsidR="00FF1F5B" w:rsidRPr="00A97FEA" w:rsidRDefault="00FF1F5B" w:rsidP="00BD1955">
            <w:pPr>
              <w:pStyle w:val="Default"/>
              <w:numPr>
                <w:ilvl w:val="0"/>
                <w:numId w:val="144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t>uzasadnia, któremu z bohaterów można przypisać heroizm</w:t>
            </w:r>
          </w:p>
          <w:p w14:paraId="03D13FF4" w14:textId="77777777" w:rsidR="00FF1F5B" w:rsidRPr="00A97FEA" w:rsidRDefault="00FF1F5B" w:rsidP="00BD1955">
            <w:pPr>
              <w:pStyle w:val="Default"/>
              <w:numPr>
                <w:ilvl w:val="0"/>
                <w:numId w:val="144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t>rozważa, czy można wskazać okoliczności łagodzące czyny Achillesa</w:t>
            </w:r>
          </w:p>
        </w:tc>
        <w:tc>
          <w:tcPr>
            <w:tcW w:w="716" w:type="pct"/>
            <w:gridSpan w:val="2"/>
            <w:shd w:val="clear" w:color="auto" w:fill="auto"/>
          </w:tcPr>
          <w:p w14:paraId="0D8F2C84" w14:textId="77777777" w:rsidR="00FF1F5B" w:rsidRPr="00A97FEA" w:rsidRDefault="00FF1F5B" w:rsidP="00BD1955">
            <w:pPr>
              <w:pStyle w:val="Akapitzlist"/>
              <w:numPr>
                <w:ilvl w:val="0"/>
                <w:numId w:val="14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na podstawie epitetów określa stosunek narratora do obu bohaterów</w:t>
            </w:r>
          </w:p>
          <w:p w14:paraId="48AB7242" w14:textId="77777777" w:rsidR="00FF1F5B" w:rsidRPr="00A97FEA" w:rsidRDefault="00FF1F5B" w:rsidP="00BD1955">
            <w:pPr>
              <w:pStyle w:val="Akapitzlist"/>
              <w:numPr>
                <w:ilvl w:val="0"/>
                <w:numId w:val="14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samodzielnie analizuje porównanie homeryckie, wskazując na jego funkcję w utworze</w:t>
            </w:r>
          </w:p>
          <w:p w14:paraId="744B318E" w14:textId="77777777" w:rsidR="00FF1F5B" w:rsidRPr="00A97FEA" w:rsidRDefault="00FF1F5B" w:rsidP="00BD1955">
            <w:pPr>
              <w:pStyle w:val="Akapitzlist"/>
              <w:numPr>
                <w:ilvl w:val="0"/>
                <w:numId w:val="14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ocenia postawę Hektora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03B8FDCA" w14:textId="77777777" w:rsidR="00FF1F5B" w:rsidRPr="00A97FEA" w:rsidRDefault="00FF1F5B" w:rsidP="00BD1955">
            <w:pPr>
              <w:pStyle w:val="Akapitzlist"/>
              <w:numPr>
                <w:ilvl w:val="0"/>
                <w:numId w:val="14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porównuje wizerunek Achillesa ukazany we fragmentach 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Iliady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i w innych tekstach kultury</w:t>
            </w:r>
          </w:p>
        </w:tc>
      </w:tr>
      <w:tr w:rsidR="00FF1F5B" w:rsidRPr="00A97FEA" w14:paraId="05A47360" w14:textId="77777777" w:rsidTr="00FF1F5B">
        <w:trPr>
          <w:trHeight w:val="222"/>
        </w:trPr>
        <w:tc>
          <w:tcPr>
            <w:tcW w:w="177" w:type="pct"/>
            <w:shd w:val="clear" w:color="auto" w:fill="auto"/>
          </w:tcPr>
          <w:p w14:paraId="1CC4050B" w14:textId="43A0FF6A" w:rsidR="00FF1F5B" w:rsidRPr="00A97FEA" w:rsidRDefault="00DF5886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30</w:t>
            </w:r>
            <w:r w:rsidR="00FF1F5B"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024573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Pycha i przebaczenie w 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Iliadzie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90" w:type="pct"/>
            <w:shd w:val="clear" w:color="auto" w:fill="auto"/>
          </w:tcPr>
          <w:p w14:paraId="1D2F0713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wprowadzenie do lekcji 24. 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>Pycha i przebaczenie w Iliadzie</w:t>
            </w:r>
          </w:p>
          <w:p w14:paraId="302F2385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Homer, 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Iliada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(fr. 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Pieśni XXIV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757" w:type="pct"/>
            <w:shd w:val="clear" w:color="auto" w:fill="auto"/>
          </w:tcPr>
          <w:p w14:paraId="1B7260F6" w14:textId="77777777" w:rsidR="00FF1F5B" w:rsidRPr="00A97FEA" w:rsidRDefault="00FF1F5B" w:rsidP="00BD195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streszcza w punktach wydarzenie opisane w tekście</w:t>
            </w:r>
          </w:p>
          <w:p w14:paraId="0DFE8753" w14:textId="77777777" w:rsidR="00FF1F5B" w:rsidRPr="00A97FEA" w:rsidRDefault="00FF1F5B" w:rsidP="00BD195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zbiera argumenty pozwalające ocenić bohaterów</w:t>
            </w:r>
          </w:p>
        </w:tc>
        <w:tc>
          <w:tcPr>
            <w:tcW w:w="720" w:type="pct"/>
            <w:shd w:val="clear" w:color="auto" w:fill="auto"/>
          </w:tcPr>
          <w:p w14:paraId="789A3957" w14:textId="77777777" w:rsidR="00FF1F5B" w:rsidRPr="00A97FEA" w:rsidRDefault="00FF1F5B" w:rsidP="00BD195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opisuje emocje Achillesa</w:t>
            </w:r>
          </w:p>
          <w:p w14:paraId="4F96B5AA" w14:textId="77777777" w:rsidR="00FF1F5B" w:rsidRPr="00A97FEA" w:rsidRDefault="00FF1F5B" w:rsidP="00BD195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wyjaśnia, za co Achilles podziwia Priama </w:t>
            </w:r>
          </w:p>
        </w:tc>
        <w:tc>
          <w:tcPr>
            <w:tcW w:w="713" w:type="pct"/>
            <w:shd w:val="clear" w:color="auto" w:fill="auto"/>
          </w:tcPr>
          <w:p w14:paraId="63C42CB9" w14:textId="77777777" w:rsidR="00FF1F5B" w:rsidRPr="00A97FEA" w:rsidRDefault="00FF1F5B" w:rsidP="00BD195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analizuje styl wypowiedzi Priama i Achillesa</w:t>
            </w:r>
          </w:p>
          <w:p w14:paraId="77F4999C" w14:textId="77777777" w:rsidR="00FF1F5B" w:rsidRPr="00A97FEA" w:rsidRDefault="00FF1F5B" w:rsidP="00BD195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zapisuje w postaci stwierdzenia słowa Achillesa na temat ludzkiego losu </w:t>
            </w:r>
          </w:p>
        </w:tc>
        <w:tc>
          <w:tcPr>
            <w:tcW w:w="716" w:type="pct"/>
            <w:gridSpan w:val="2"/>
            <w:shd w:val="clear" w:color="auto" w:fill="auto"/>
          </w:tcPr>
          <w:p w14:paraId="7DB5DECB" w14:textId="77777777" w:rsidR="00FF1F5B" w:rsidRPr="00A97FEA" w:rsidRDefault="00FF1F5B" w:rsidP="00BD195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wyszukuje środki stylistyczne we fragmencie 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Iliady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, określa ich funkcje 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45310BF4" w14:textId="77777777" w:rsidR="00FF1F5B" w:rsidRPr="00A97FEA" w:rsidRDefault="00FF1F5B" w:rsidP="00BD195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porównuje postawę ojca ukazaną we fragmencie 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Iliady i 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na obrazie Aleksandra A. Iwanowa, 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Priam prosi Achillesa o zwrot ciała Hektora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, 1824</w:t>
            </w:r>
          </w:p>
        </w:tc>
      </w:tr>
      <w:tr w:rsidR="00FF1F5B" w:rsidRPr="00A97FEA" w14:paraId="1701F239" w14:textId="77777777" w:rsidTr="00FF1F5B">
        <w:trPr>
          <w:trHeight w:val="514"/>
        </w:trPr>
        <w:tc>
          <w:tcPr>
            <w:tcW w:w="177" w:type="pct"/>
            <w:shd w:val="clear" w:color="auto" w:fill="auto"/>
          </w:tcPr>
          <w:p w14:paraId="10EAD44A" w14:textId="520C168E" w:rsidR="00FF1F5B" w:rsidRPr="00A97FEA" w:rsidRDefault="00DF5886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31</w:t>
            </w:r>
            <w:r w:rsidR="00FF1F5B"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DEC705" w14:textId="77777777" w:rsidR="00FF1F5B" w:rsidRPr="00A97FEA" w:rsidRDefault="00FF1F5B" w:rsidP="00FF1F5B">
            <w:pPr>
              <w:pStyle w:val="Stopka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Siła perswazji </w:t>
            </w:r>
          </w:p>
        </w:tc>
        <w:tc>
          <w:tcPr>
            <w:tcW w:w="590" w:type="pct"/>
            <w:shd w:val="clear" w:color="auto" w:fill="auto"/>
          </w:tcPr>
          <w:p w14:paraId="4C85BDC4" w14:textId="77777777" w:rsidR="00FF1F5B" w:rsidRPr="00A97FEA" w:rsidRDefault="00FF1F5B" w:rsidP="00FF1F5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wprowadzenie do lekcji 25. 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>Siła perswazji</w:t>
            </w:r>
          </w:p>
          <w:p w14:paraId="41CDF5D3" w14:textId="77777777" w:rsidR="00FF1F5B" w:rsidRPr="00A97FEA" w:rsidRDefault="00FF1F5B" w:rsidP="00FF1F5B">
            <w:pPr>
              <w:spacing w:before="60"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z w:val="24"/>
                <w:szCs w:val="24"/>
              </w:rPr>
              <w:t xml:space="preserve">Arystoteles, </w:t>
            </w:r>
            <w:r w:rsidRPr="00A97FEA">
              <w:rPr>
                <w:rFonts w:cstheme="minorHAnsi"/>
                <w:i/>
                <w:color w:val="FF0000"/>
                <w:sz w:val="24"/>
                <w:szCs w:val="24"/>
              </w:rPr>
              <w:t>Retoryka</w:t>
            </w:r>
            <w:r w:rsidRPr="00A97FEA">
              <w:rPr>
                <w:rFonts w:cstheme="minorHAnsi"/>
                <w:color w:val="FF0000"/>
                <w:sz w:val="24"/>
                <w:szCs w:val="24"/>
              </w:rPr>
              <w:t xml:space="preserve"> (fr. </w:t>
            </w:r>
            <w:r w:rsidRPr="00A97FEA">
              <w:rPr>
                <w:rFonts w:cstheme="minorHAnsi"/>
                <w:color w:val="FF0000"/>
                <w:sz w:val="24"/>
                <w:szCs w:val="24"/>
              </w:rPr>
              <w:lastRenderedPageBreak/>
              <w:t xml:space="preserve">Księgi I) </w:t>
            </w:r>
          </w:p>
          <w:p w14:paraId="155C6F87" w14:textId="77777777" w:rsidR="00FF1F5B" w:rsidRPr="00A97FEA" w:rsidRDefault="00FF1F5B" w:rsidP="00FF1F5B">
            <w:pPr>
              <w:spacing w:before="60"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Homer, </w:t>
            </w:r>
            <w:r w:rsidRPr="00A97FEA">
              <w:rPr>
                <w:rFonts w:cstheme="minorHAnsi"/>
                <w:i/>
                <w:sz w:val="24"/>
                <w:szCs w:val="24"/>
              </w:rPr>
              <w:t xml:space="preserve">Iliada </w:t>
            </w:r>
            <w:r w:rsidRPr="00A97FEA">
              <w:rPr>
                <w:rFonts w:cstheme="minorHAnsi"/>
                <w:sz w:val="24"/>
                <w:szCs w:val="24"/>
              </w:rPr>
              <w:t>(fr. Pieśni II)</w:t>
            </w:r>
          </w:p>
        </w:tc>
        <w:tc>
          <w:tcPr>
            <w:tcW w:w="757" w:type="pct"/>
            <w:shd w:val="clear" w:color="auto" w:fill="auto"/>
          </w:tcPr>
          <w:p w14:paraId="162F59A6" w14:textId="77777777" w:rsidR="00FF1F5B" w:rsidRPr="00A97FEA" w:rsidRDefault="00FF1F5B" w:rsidP="00BD1955">
            <w:pPr>
              <w:pStyle w:val="Default"/>
              <w:numPr>
                <w:ilvl w:val="0"/>
                <w:numId w:val="98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lastRenderedPageBreak/>
              <w:t>dostrzega różnicę między perswazją a manipulacją</w:t>
            </w:r>
          </w:p>
          <w:p w14:paraId="318EF359" w14:textId="77777777" w:rsidR="00FF1F5B" w:rsidRPr="00A97FEA" w:rsidRDefault="00FF1F5B" w:rsidP="00BD1955">
            <w:pPr>
              <w:pStyle w:val="Default"/>
              <w:numPr>
                <w:ilvl w:val="0"/>
                <w:numId w:val="98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</w:rPr>
              <w:t xml:space="preserve">wie, czym jest </w:t>
            </w:r>
            <w:r w:rsidRPr="00A97FEA">
              <w:rPr>
                <w:rFonts w:asciiTheme="minorHAnsi" w:hAnsiTheme="minorHAnsi" w:cstheme="minorHAnsi"/>
                <w:color w:val="auto"/>
              </w:rPr>
              <w:t>retoryka</w:t>
            </w:r>
          </w:p>
          <w:p w14:paraId="541A6018" w14:textId="77777777" w:rsidR="00FF1F5B" w:rsidRPr="00A97FEA" w:rsidRDefault="00FF1F5B" w:rsidP="00BD1955">
            <w:pPr>
              <w:pStyle w:val="Default"/>
              <w:numPr>
                <w:ilvl w:val="0"/>
                <w:numId w:val="182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  <w:color w:val="FF0000"/>
              </w:rPr>
              <w:lastRenderedPageBreak/>
              <w:t xml:space="preserve">dostrzega różnicę między wnioskowaniem dedukcyjnym a wnioskowaniem indukcyjnym </w:t>
            </w:r>
          </w:p>
          <w:p w14:paraId="12E54C7E" w14:textId="77777777" w:rsidR="00FF1F5B" w:rsidRPr="00A97FEA" w:rsidRDefault="00FF1F5B" w:rsidP="00BD1955">
            <w:pPr>
              <w:pStyle w:val="Akapitzlist"/>
              <w:numPr>
                <w:ilvl w:val="0"/>
                <w:numId w:val="9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zna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elementy kompozycji mowy</w:t>
            </w:r>
          </w:p>
          <w:p w14:paraId="01B4341A" w14:textId="77777777" w:rsidR="00FF1F5B" w:rsidRPr="00A97FEA" w:rsidRDefault="00FF1F5B" w:rsidP="00BD1955">
            <w:pPr>
              <w:pStyle w:val="Default"/>
              <w:numPr>
                <w:ilvl w:val="0"/>
                <w:numId w:val="99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t>przygotowuje mowę zachęcającą koleżanki i kolegów do wyjazdu na wspólną wycieczkę</w:t>
            </w:r>
          </w:p>
        </w:tc>
        <w:tc>
          <w:tcPr>
            <w:tcW w:w="720" w:type="pct"/>
            <w:shd w:val="clear" w:color="auto" w:fill="auto"/>
          </w:tcPr>
          <w:p w14:paraId="793F7101" w14:textId="77777777" w:rsidR="00FF1F5B" w:rsidRPr="00A97FEA" w:rsidRDefault="00FF1F5B" w:rsidP="00BD1955">
            <w:pPr>
              <w:pStyle w:val="Default"/>
              <w:numPr>
                <w:ilvl w:val="0"/>
                <w:numId w:val="166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lastRenderedPageBreak/>
              <w:t>objaśnia różnicę między perswazją a manipulacją</w:t>
            </w:r>
          </w:p>
          <w:p w14:paraId="11DF2FF9" w14:textId="77777777" w:rsidR="00FF1F5B" w:rsidRPr="00A97FEA" w:rsidRDefault="00FF1F5B" w:rsidP="00BD1955">
            <w:pPr>
              <w:pStyle w:val="Default"/>
              <w:numPr>
                <w:ilvl w:val="0"/>
                <w:numId w:val="166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 xml:space="preserve">definiuje pojęcie </w:t>
            </w:r>
            <w:r w:rsidRPr="00A97FEA">
              <w:rPr>
                <w:rFonts w:asciiTheme="minorHAnsi" w:hAnsiTheme="minorHAnsi" w:cstheme="minorHAnsi"/>
                <w:i/>
              </w:rPr>
              <w:t>retoryka</w:t>
            </w:r>
          </w:p>
          <w:p w14:paraId="3A40308F" w14:textId="77777777" w:rsidR="00FF1F5B" w:rsidRPr="00A97FEA" w:rsidRDefault="00FF1F5B" w:rsidP="00BD1955">
            <w:pPr>
              <w:pStyle w:val="Default"/>
              <w:numPr>
                <w:ilvl w:val="0"/>
                <w:numId w:val="183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  <w:bCs/>
                <w:color w:val="FF0000"/>
              </w:rPr>
              <w:lastRenderedPageBreak/>
              <w:t>wyjaśnia, co jest istotą retoryki zdaniem Arystotelesa</w:t>
            </w:r>
          </w:p>
          <w:p w14:paraId="4B93B444" w14:textId="77777777" w:rsidR="00FF1F5B" w:rsidRPr="00A97FEA" w:rsidRDefault="00FF1F5B" w:rsidP="00BD1955">
            <w:pPr>
              <w:pStyle w:val="Default"/>
              <w:numPr>
                <w:ilvl w:val="0"/>
                <w:numId w:val="183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  <w:color w:val="FF0000"/>
              </w:rPr>
              <w:t xml:space="preserve">wyjaśnia różnicę między wnioskowaniem dedukcyjnym a wnioskowaniem indukcyjnym </w:t>
            </w:r>
          </w:p>
          <w:p w14:paraId="7C777821" w14:textId="77777777" w:rsidR="00FF1F5B" w:rsidRPr="00A97FEA" w:rsidRDefault="00FF1F5B" w:rsidP="00BD1955">
            <w:pPr>
              <w:pStyle w:val="Akapitzlist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wskazuje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elementy kompozycji mowy</w:t>
            </w:r>
            <w:r w:rsidRPr="00A97FEA">
              <w:rPr>
                <w:rFonts w:cstheme="minorHAnsi"/>
                <w:bCs/>
                <w:sz w:val="24"/>
                <w:szCs w:val="24"/>
              </w:rPr>
              <w:t xml:space="preserve"> we fragmencie 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>Iliady</w:t>
            </w:r>
            <w:r w:rsidRPr="00A97FEA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0E488B9E" w14:textId="77777777" w:rsidR="00FF1F5B" w:rsidRPr="00A97FEA" w:rsidRDefault="00FF1F5B" w:rsidP="00BD1955">
            <w:pPr>
              <w:pStyle w:val="Akapitzlist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formułuje własnymi słowami sens konkluzji w mowie Agamemnona</w:t>
            </w:r>
          </w:p>
          <w:p w14:paraId="1020E92B" w14:textId="77777777" w:rsidR="00FF1F5B" w:rsidRPr="00A97FEA" w:rsidRDefault="00FF1F5B" w:rsidP="00BD1955">
            <w:pPr>
              <w:pStyle w:val="Akapitzlist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określa funkcję porównania wojsk greckich i trojańskich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w 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>Iliadzie</w:t>
            </w:r>
          </w:p>
        </w:tc>
        <w:tc>
          <w:tcPr>
            <w:tcW w:w="713" w:type="pct"/>
            <w:shd w:val="clear" w:color="auto" w:fill="auto"/>
          </w:tcPr>
          <w:p w14:paraId="599DD602" w14:textId="77777777" w:rsidR="00FF1F5B" w:rsidRPr="00A97FEA" w:rsidRDefault="00FF1F5B" w:rsidP="00BD1955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  <w:color w:val="FF0000"/>
              </w:rPr>
              <w:lastRenderedPageBreak/>
              <w:t xml:space="preserve">wskazuje, co zdaniem Arystotelesa jest istotą retoryki, a co jedynie </w:t>
            </w:r>
            <w:r w:rsidRPr="00A97FEA">
              <w:rPr>
                <w:rFonts w:asciiTheme="minorHAnsi" w:hAnsiTheme="minorHAnsi" w:cstheme="minorHAnsi"/>
                <w:color w:val="FF0000"/>
              </w:rPr>
              <w:lastRenderedPageBreak/>
              <w:t>sposobem osiągnięcia celu</w:t>
            </w:r>
          </w:p>
          <w:p w14:paraId="1727FE32" w14:textId="77777777" w:rsidR="00FF1F5B" w:rsidRPr="00A97FEA" w:rsidRDefault="00FF1F5B" w:rsidP="00BD1955">
            <w:pPr>
              <w:pStyle w:val="Default"/>
              <w:numPr>
                <w:ilvl w:val="0"/>
                <w:numId w:val="167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t>uzasadnia, czy mowa Agamemnona mieści w sobie elementy opowiadania</w:t>
            </w:r>
          </w:p>
          <w:p w14:paraId="744F741E" w14:textId="77777777" w:rsidR="00FF1F5B" w:rsidRPr="00A97FEA" w:rsidRDefault="00FF1F5B" w:rsidP="00BD1955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  <w:color w:val="FF0000"/>
              </w:rPr>
              <w:t xml:space="preserve">formułuje wniosek wynikający z twierdzenia ogólnego oraz porównania liczebności wojsk </w:t>
            </w:r>
            <w:r w:rsidRPr="00A97FEA">
              <w:rPr>
                <w:rFonts w:asciiTheme="minorHAnsi" w:hAnsiTheme="minorHAnsi" w:cstheme="minorHAnsi"/>
                <w:bCs/>
                <w:color w:val="FF0000"/>
              </w:rPr>
              <w:lastRenderedPageBreak/>
              <w:t>greckich i trojańskich</w:t>
            </w:r>
            <w:r w:rsidRPr="00A97FEA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  <w:tc>
          <w:tcPr>
            <w:tcW w:w="716" w:type="pct"/>
            <w:gridSpan w:val="2"/>
            <w:shd w:val="clear" w:color="auto" w:fill="auto"/>
          </w:tcPr>
          <w:p w14:paraId="27268655" w14:textId="77777777" w:rsidR="00FF1F5B" w:rsidRPr="00A97FEA" w:rsidRDefault="00FF1F5B" w:rsidP="00BD1955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 xml:space="preserve">określa, odwołując się do 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>Retoryki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, który ze sposobów wnioskowania 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zasługuje na miano dowodu</w:t>
            </w:r>
          </w:p>
          <w:p w14:paraId="0BFC1FDB" w14:textId="77777777" w:rsidR="00FF1F5B" w:rsidRPr="00A97FEA" w:rsidRDefault="00FF1F5B" w:rsidP="00BD1955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potrafi właściwie określić, czy porównywanie liczby wojsk jest twierdzeniem ogólnym, twierdzeniem szczegółowym czy wnioskiem</w:t>
            </w:r>
          </w:p>
          <w:p w14:paraId="625ED824" w14:textId="77777777" w:rsidR="00FF1F5B" w:rsidRPr="00A97FEA" w:rsidRDefault="00FF1F5B" w:rsidP="00BD1955">
            <w:pPr>
              <w:pStyle w:val="Akapitzlist"/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przygotowuje mowę </w:t>
            </w:r>
            <w:r w:rsidRPr="00A97FEA">
              <w:rPr>
                <w:rFonts w:cstheme="minorHAnsi"/>
                <w:bCs/>
                <w:sz w:val="24"/>
                <w:szCs w:val="24"/>
              </w:rPr>
              <w:t xml:space="preserve">do koleżanek i kolegów, </w:t>
            </w: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zachowując wszystkie cechy gatunkowe tej formy wypowiedzi</w:t>
            </w:r>
          </w:p>
          <w:p w14:paraId="6B96D722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14:paraId="14C82F70" w14:textId="77777777" w:rsidR="00FF1F5B" w:rsidRPr="00A97FEA" w:rsidRDefault="00FF1F5B" w:rsidP="00BD1955">
            <w:pPr>
              <w:pStyle w:val="Akapitzlist"/>
              <w:numPr>
                <w:ilvl w:val="0"/>
                <w:numId w:val="10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 xml:space="preserve">omawia i ocenia dwa sposoby dowodzenia (argumentowania) wskazane przez 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Arystotelesa</w:t>
            </w:r>
          </w:p>
          <w:p w14:paraId="5ED0875F" w14:textId="77777777" w:rsidR="00FF1F5B" w:rsidRPr="00A97FEA" w:rsidRDefault="00FF1F5B" w:rsidP="00BD1955">
            <w:pPr>
              <w:pStyle w:val="Akapitzlist"/>
              <w:numPr>
                <w:ilvl w:val="0"/>
                <w:numId w:val="10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stosuje w swojej mowie do koleżanek i kolegów wnioskowanie dedukcyjne i indukcyjne</w:t>
            </w:r>
          </w:p>
          <w:p w14:paraId="00E61D62" w14:textId="77777777" w:rsidR="00FF1F5B" w:rsidRPr="00A97FEA" w:rsidRDefault="00FF1F5B" w:rsidP="00BD1955">
            <w:pPr>
              <w:pStyle w:val="Akapitzlist"/>
              <w:numPr>
                <w:ilvl w:val="0"/>
                <w:numId w:val="10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wygłasza mowę w klasie</w:t>
            </w:r>
          </w:p>
        </w:tc>
      </w:tr>
      <w:tr w:rsidR="00FF1F5B" w:rsidRPr="00A97FEA" w14:paraId="34CDDA65" w14:textId="77777777" w:rsidTr="00FF1F5B">
        <w:trPr>
          <w:trHeight w:val="514"/>
        </w:trPr>
        <w:tc>
          <w:tcPr>
            <w:tcW w:w="177" w:type="pct"/>
            <w:shd w:val="clear" w:color="auto" w:fill="auto"/>
          </w:tcPr>
          <w:p w14:paraId="40B64256" w14:textId="7CC5A467" w:rsidR="00FF1F5B" w:rsidRPr="00A97FEA" w:rsidRDefault="00DF5886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32</w:t>
            </w:r>
            <w:r w:rsidR="00FF1F5B"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1BA31D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Wędrówka w 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>Odysei</w:t>
            </w:r>
            <w:r w:rsidRPr="00A97FEA">
              <w:rPr>
                <w:rFonts w:cstheme="minorHAnsi"/>
                <w:bCs/>
                <w:sz w:val="24"/>
                <w:szCs w:val="24"/>
              </w:rPr>
              <w:t xml:space="preserve">  Homera</w:t>
            </w:r>
          </w:p>
        </w:tc>
        <w:tc>
          <w:tcPr>
            <w:tcW w:w="590" w:type="pct"/>
            <w:shd w:val="clear" w:color="auto" w:fill="auto"/>
          </w:tcPr>
          <w:p w14:paraId="5E4D64CD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wprowadzenie do lekcji 26. 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 xml:space="preserve">Wędrówka 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lastRenderedPageBreak/>
              <w:t>w Odysei  Homera</w:t>
            </w:r>
          </w:p>
          <w:p w14:paraId="5A21016F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  <w:lang w:val="en-US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  <w:lang w:val="en-US"/>
              </w:rPr>
              <w:t xml:space="preserve">Homer, </w:t>
            </w:r>
            <w:proofErr w:type="spellStart"/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  <w:lang w:val="en-US"/>
              </w:rPr>
              <w:t>Odyseja</w:t>
            </w:r>
            <w:proofErr w:type="spellEnd"/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  <w:lang w:val="en-US"/>
              </w:rPr>
              <w:t>fr.</w:t>
            </w:r>
            <w:proofErr w:type="spellEnd"/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757" w:type="pct"/>
            <w:shd w:val="clear" w:color="auto" w:fill="auto"/>
          </w:tcPr>
          <w:p w14:paraId="3F40EDEB" w14:textId="77777777" w:rsidR="00FF1F5B" w:rsidRPr="00A97FEA" w:rsidRDefault="00FF1F5B" w:rsidP="00BD1955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lastRenderedPageBreak/>
              <w:t xml:space="preserve">określa autora, czas powstania, temat </w:t>
            </w:r>
            <w:r w:rsidRPr="00A97FEA">
              <w:rPr>
                <w:rFonts w:asciiTheme="minorHAnsi" w:hAnsiTheme="minorHAnsi" w:cstheme="minorHAnsi"/>
              </w:rPr>
              <w:lastRenderedPageBreak/>
              <w:t xml:space="preserve">i przynależność gatunkową </w:t>
            </w:r>
            <w:r w:rsidRPr="00A97FEA">
              <w:rPr>
                <w:rFonts w:asciiTheme="minorHAnsi" w:hAnsiTheme="minorHAnsi" w:cstheme="minorHAnsi"/>
                <w:bCs/>
                <w:i/>
              </w:rPr>
              <w:t>Odysei</w:t>
            </w:r>
          </w:p>
          <w:p w14:paraId="38F42E1B" w14:textId="77777777" w:rsidR="00FF1F5B" w:rsidRPr="00A97FEA" w:rsidRDefault="00FF1F5B" w:rsidP="00BD1955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spacing w:val="-4"/>
              </w:rPr>
            </w:pPr>
            <w:r w:rsidRPr="00A97FEA">
              <w:rPr>
                <w:rFonts w:asciiTheme="minorHAnsi" w:hAnsiTheme="minorHAnsi" w:cstheme="minorHAnsi"/>
                <w:spacing w:val="-4"/>
              </w:rPr>
              <w:t xml:space="preserve">rozpoznaje elementy fantastyczne świata przedstawionego </w:t>
            </w:r>
          </w:p>
          <w:p w14:paraId="0A99A491" w14:textId="77777777" w:rsidR="00FF1F5B" w:rsidRPr="00A97FEA" w:rsidRDefault="00FF1F5B" w:rsidP="00BD1955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  <w:bCs/>
                <w:color w:val="000000" w:themeColor="text1"/>
              </w:rPr>
              <w:t>nazywa uczucia Odyseusza</w:t>
            </w:r>
          </w:p>
          <w:p w14:paraId="434B1196" w14:textId="77777777" w:rsidR="00FF1F5B" w:rsidRPr="00A97FEA" w:rsidRDefault="00FF1F5B" w:rsidP="00BD1955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  <w:bCs/>
                <w:color w:val="000000" w:themeColor="text1"/>
              </w:rPr>
              <w:t>wskazuje w tekście porównanie homeryckie</w:t>
            </w:r>
          </w:p>
          <w:p w14:paraId="31EE8933" w14:textId="77777777" w:rsidR="00FF1F5B" w:rsidRPr="00A97FEA" w:rsidRDefault="00FF1F5B" w:rsidP="00BD1955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  <w:bCs/>
                <w:color w:val="000000" w:themeColor="text1"/>
              </w:rPr>
              <w:t>wie, czym są funkcja ekspresywna i impresywna języka</w:t>
            </w:r>
          </w:p>
          <w:p w14:paraId="27123DF9" w14:textId="77777777" w:rsidR="00FF1F5B" w:rsidRPr="00A97FEA" w:rsidRDefault="00FF1F5B" w:rsidP="00BD1955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lastRenderedPageBreak/>
              <w:t xml:space="preserve">rozumie znaczenie toposu </w:t>
            </w:r>
            <w:r w:rsidRPr="00A97FEA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 xml:space="preserve">homo viator </w:t>
            </w:r>
          </w:p>
        </w:tc>
        <w:tc>
          <w:tcPr>
            <w:tcW w:w="720" w:type="pct"/>
            <w:shd w:val="clear" w:color="auto" w:fill="auto"/>
          </w:tcPr>
          <w:p w14:paraId="01E04823" w14:textId="77777777" w:rsidR="00FF1F5B" w:rsidRPr="00A97FEA" w:rsidRDefault="00FF1F5B" w:rsidP="00BD1955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lastRenderedPageBreak/>
              <w:t xml:space="preserve">wyjaśnia różnicę między fikcją a fantastyką </w:t>
            </w:r>
            <w:r w:rsidRPr="00A97FEA">
              <w:rPr>
                <w:rFonts w:asciiTheme="minorHAnsi" w:hAnsiTheme="minorHAnsi" w:cstheme="minorHAnsi"/>
              </w:rPr>
              <w:lastRenderedPageBreak/>
              <w:t>w </w:t>
            </w:r>
            <w:r w:rsidRPr="00A97FEA">
              <w:rPr>
                <w:rFonts w:asciiTheme="minorHAnsi" w:hAnsiTheme="minorHAnsi" w:cstheme="minorHAnsi"/>
                <w:bCs/>
                <w:i/>
              </w:rPr>
              <w:t>Odysei</w:t>
            </w:r>
          </w:p>
          <w:p w14:paraId="143C0F8E" w14:textId="77777777" w:rsidR="00FF1F5B" w:rsidRPr="00A97FEA" w:rsidRDefault="00FF1F5B" w:rsidP="00BD1955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>wyjaśnia, o czym rozmawiają Odyseusz i Achilles</w:t>
            </w:r>
          </w:p>
          <w:p w14:paraId="5F2D6DD6" w14:textId="77777777" w:rsidR="00FF1F5B" w:rsidRPr="00A97FEA" w:rsidRDefault="00FF1F5B" w:rsidP="00BD1955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>określa rolę Kirke w życiu Odyseusza</w:t>
            </w:r>
          </w:p>
          <w:p w14:paraId="6CDBA4DF" w14:textId="77777777" w:rsidR="00FF1F5B" w:rsidRPr="00A97FEA" w:rsidRDefault="00FF1F5B" w:rsidP="00BD1955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  <w:bCs/>
                <w:color w:val="000000" w:themeColor="text1"/>
              </w:rPr>
              <w:t>podaje przykłady funkcji ekspresywnej i impresywnej języka</w:t>
            </w:r>
          </w:p>
          <w:p w14:paraId="41510210" w14:textId="77777777" w:rsidR="00FF1F5B" w:rsidRPr="00A97FEA" w:rsidRDefault="00FF1F5B" w:rsidP="00BD1955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713" w:type="pct"/>
            <w:shd w:val="clear" w:color="auto" w:fill="auto"/>
          </w:tcPr>
          <w:p w14:paraId="5BC8EDD0" w14:textId="77777777" w:rsidR="00FF1F5B" w:rsidRPr="00A97FEA" w:rsidRDefault="00FF1F5B" w:rsidP="00BD1955">
            <w:pPr>
              <w:pStyle w:val="Default"/>
              <w:numPr>
                <w:ilvl w:val="0"/>
                <w:numId w:val="105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lastRenderedPageBreak/>
              <w:t xml:space="preserve">analizuje porównania homeryckie </w:t>
            </w:r>
            <w:r w:rsidRPr="00A97FEA">
              <w:rPr>
                <w:rFonts w:asciiTheme="minorHAnsi" w:hAnsiTheme="minorHAnsi" w:cstheme="minorHAnsi"/>
                <w:color w:val="auto"/>
              </w:rPr>
              <w:lastRenderedPageBreak/>
              <w:t>i określa ich funkcję w </w:t>
            </w:r>
            <w:r w:rsidRPr="00A97FEA">
              <w:rPr>
                <w:rFonts w:asciiTheme="minorHAnsi" w:hAnsiTheme="minorHAnsi" w:cstheme="minorHAnsi"/>
                <w:bCs/>
                <w:i/>
              </w:rPr>
              <w:t>Odysei</w:t>
            </w:r>
          </w:p>
          <w:p w14:paraId="465821C6" w14:textId="77777777" w:rsidR="00FF1F5B" w:rsidRPr="00A97FEA" w:rsidRDefault="00FF1F5B" w:rsidP="00BD1955">
            <w:pPr>
              <w:pStyle w:val="Default"/>
              <w:numPr>
                <w:ilvl w:val="0"/>
                <w:numId w:val="105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</w:rPr>
              <w:t>dostrzega w utworze realizację toposu życia jako wędrówki</w:t>
            </w:r>
            <w:r w:rsidRPr="00A97FEA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 w14:paraId="3E148145" w14:textId="77777777" w:rsidR="00FF1F5B" w:rsidRPr="00A97FEA" w:rsidRDefault="00FF1F5B" w:rsidP="00BD1955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t xml:space="preserve">określa, czy Odyseusz szukał pocieszenia w śmierci </w:t>
            </w:r>
          </w:p>
          <w:p w14:paraId="33B013D3" w14:textId="77777777" w:rsidR="00FF1F5B" w:rsidRPr="00A97FEA" w:rsidRDefault="00FF1F5B" w:rsidP="00BD1955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 xml:space="preserve">wskazuje w tekście środki językowe służące realizacji funkcji </w:t>
            </w:r>
            <w:r w:rsidRPr="00A97FEA">
              <w:rPr>
                <w:rFonts w:asciiTheme="minorHAnsi" w:hAnsiTheme="minorHAnsi" w:cstheme="minorHAnsi"/>
              </w:rPr>
              <w:lastRenderedPageBreak/>
              <w:t>poetyckiej</w:t>
            </w:r>
          </w:p>
        </w:tc>
        <w:tc>
          <w:tcPr>
            <w:tcW w:w="716" w:type="pct"/>
            <w:gridSpan w:val="2"/>
            <w:shd w:val="clear" w:color="auto" w:fill="auto"/>
          </w:tcPr>
          <w:p w14:paraId="04F564BE" w14:textId="77777777" w:rsidR="00FF1F5B" w:rsidRPr="00A97FEA" w:rsidRDefault="00FF1F5B" w:rsidP="00BD1955">
            <w:pPr>
              <w:pStyle w:val="Akapitzlist"/>
              <w:numPr>
                <w:ilvl w:val="0"/>
                <w:numId w:val="10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określa związek między wyrzutami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czynionymi przez Odyseusza żonie a wymową tekstu</w:t>
            </w:r>
          </w:p>
          <w:p w14:paraId="55266D64" w14:textId="77777777" w:rsidR="00FF1F5B" w:rsidRPr="00A97FEA" w:rsidRDefault="00FF1F5B" w:rsidP="00BD1955">
            <w:pPr>
              <w:pStyle w:val="Akapitzlist"/>
              <w:numPr>
                <w:ilvl w:val="0"/>
                <w:numId w:val="10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porównuje bohaterów </w:t>
            </w:r>
            <w:r w:rsidRPr="00A97FEA">
              <w:rPr>
                <w:rFonts w:cstheme="minorHAnsi"/>
                <w:i/>
                <w:sz w:val="24"/>
                <w:szCs w:val="24"/>
              </w:rPr>
              <w:t>Iliady</w:t>
            </w:r>
            <w:r w:rsidRPr="00A97FEA">
              <w:rPr>
                <w:rFonts w:cstheme="minorHAnsi"/>
                <w:sz w:val="24"/>
                <w:szCs w:val="24"/>
              </w:rPr>
              <w:t xml:space="preserve"> i </w:t>
            </w:r>
            <w:r w:rsidRPr="00A97FEA">
              <w:rPr>
                <w:rFonts w:cstheme="minorHAnsi"/>
                <w:i/>
                <w:sz w:val="24"/>
                <w:szCs w:val="24"/>
              </w:rPr>
              <w:t xml:space="preserve">Odysei </w:t>
            </w:r>
            <w:r w:rsidRPr="00A97FEA">
              <w:rPr>
                <w:rFonts w:cstheme="minorHAnsi"/>
                <w:sz w:val="24"/>
                <w:szCs w:val="24"/>
              </w:rPr>
              <w:t>Homera</w:t>
            </w:r>
          </w:p>
          <w:p w14:paraId="3E3F8126" w14:textId="77777777" w:rsidR="00FF1F5B" w:rsidRPr="00A97FEA" w:rsidRDefault="00FF1F5B" w:rsidP="00BD1955">
            <w:pPr>
              <w:pStyle w:val="Akapitzlist"/>
              <w:numPr>
                <w:ilvl w:val="0"/>
                <w:numId w:val="10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podaje przykłady współczesnych dzieł nawiązujących do toposu 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homo viator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254A7742" w14:textId="77777777" w:rsidR="00FF1F5B" w:rsidRPr="00A97FEA" w:rsidRDefault="00FF1F5B" w:rsidP="00BD1955">
            <w:pPr>
              <w:pStyle w:val="Akapitzlist"/>
              <w:numPr>
                <w:ilvl w:val="0"/>
                <w:numId w:val="17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z w:val="24"/>
                <w:szCs w:val="24"/>
              </w:rPr>
              <w:lastRenderedPageBreak/>
              <w:t xml:space="preserve">swoim przemyśleniom na temat toposu </w:t>
            </w:r>
            <w:r w:rsidRPr="00A97FEA">
              <w:rPr>
                <w:rFonts w:cstheme="minorHAnsi"/>
                <w:color w:val="FF0000"/>
                <w:sz w:val="24"/>
                <w:szCs w:val="24"/>
              </w:rPr>
              <w:lastRenderedPageBreak/>
              <w:t>wędrówki nadaje cechy gatunkowe eseju</w:t>
            </w:r>
          </w:p>
        </w:tc>
      </w:tr>
      <w:tr w:rsidR="00FF1F5B" w:rsidRPr="00A97FEA" w14:paraId="4BB63B8A" w14:textId="77777777" w:rsidTr="00FF1F5B">
        <w:trPr>
          <w:trHeight w:val="514"/>
        </w:trPr>
        <w:tc>
          <w:tcPr>
            <w:tcW w:w="177" w:type="pct"/>
            <w:shd w:val="clear" w:color="auto" w:fill="auto"/>
          </w:tcPr>
          <w:p w14:paraId="5840301A" w14:textId="1FA80C5C" w:rsidR="00FF1F5B" w:rsidRPr="00A97FEA" w:rsidRDefault="00DF5886" w:rsidP="00FF1F5B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33</w:t>
            </w:r>
            <w:r w:rsidR="00FF1F5B" w:rsidRPr="00A97FEA">
              <w:rPr>
                <w:rFonts w:cstheme="minorHAnsi"/>
                <w:bCs/>
                <w:color w:val="FF0000"/>
                <w:sz w:val="24"/>
                <w:szCs w:val="24"/>
              </w:rPr>
              <w:t>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82465D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Tragedia i tragizm </w:t>
            </w:r>
          </w:p>
        </w:tc>
        <w:tc>
          <w:tcPr>
            <w:tcW w:w="590" w:type="pct"/>
            <w:shd w:val="clear" w:color="auto" w:fill="auto"/>
          </w:tcPr>
          <w:p w14:paraId="6DD22D5B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z w:val="24"/>
                <w:szCs w:val="24"/>
              </w:rPr>
              <w:t xml:space="preserve">wprowadzenie do lekcji 27. 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>Tragedia i tragizm</w:t>
            </w:r>
          </w:p>
          <w:p w14:paraId="3322F884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Arystoteles,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br/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>Poetyka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 (fr.) </w:t>
            </w:r>
          </w:p>
          <w:p w14:paraId="5FA4AE8D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Janusz Misiewicz, 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>Tragedia attycka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 (fr.) </w:t>
            </w:r>
          </w:p>
          <w:p w14:paraId="4BC945D1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  <w:p w14:paraId="038840AA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auto"/>
          </w:tcPr>
          <w:p w14:paraId="1D257627" w14:textId="77777777" w:rsidR="00FF1F5B" w:rsidRPr="00A97FEA" w:rsidRDefault="00FF1F5B" w:rsidP="00BD1955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FF0000"/>
              </w:rPr>
            </w:pPr>
            <w:r w:rsidRPr="00A97FEA">
              <w:rPr>
                <w:rFonts w:asciiTheme="minorHAnsi" w:hAnsiTheme="minorHAnsi" w:cstheme="minorHAnsi"/>
                <w:color w:val="FF0000"/>
              </w:rPr>
              <w:lastRenderedPageBreak/>
              <w:t xml:space="preserve">zna źródło tragedii antycznej </w:t>
            </w:r>
          </w:p>
          <w:p w14:paraId="41327914" w14:textId="77777777" w:rsidR="00FF1F5B" w:rsidRPr="00A97FEA" w:rsidRDefault="00FF1F5B" w:rsidP="00BD1955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FF0000"/>
              </w:rPr>
            </w:pPr>
            <w:r w:rsidRPr="00A97FEA">
              <w:rPr>
                <w:rFonts w:asciiTheme="minorHAnsi" w:hAnsiTheme="minorHAnsi" w:cstheme="minorHAnsi"/>
                <w:color w:val="FF0000"/>
              </w:rPr>
              <w:t>zna cechy gatunkowe tragedii</w:t>
            </w:r>
          </w:p>
          <w:p w14:paraId="485BD5F9" w14:textId="77777777" w:rsidR="00FF1F5B" w:rsidRPr="00A97FEA" w:rsidRDefault="00FF1F5B" w:rsidP="00BD1955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FF0000"/>
              </w:rPr>
            </w:pPr>
            <w:r w:rsidRPr="00A97FEA">
              <w:rPr>
                <w:rFonts w:asciiTheme="minorHAnsi" w:hAnsiTheme="minorHAnsi" w:cstheme="minorHAnsi"/>
                <w:color w:val="FF0000"/>
              </w:rPr>
              <w:t>wymienia składniki, które, zdaniem Arystotelesa, stanowią o istocie tragedii</w:t>
            </w:r>
          </w:p>
          <w:p w14:paraId="062C85E8" w14:textId="77777777" w:rsidR="00FF1F5B" w:rsidRPr="00A97FEA" w:rsidRDefault="00FF1F5B" w:rsidP="00BD1955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FF0000"/>
              </w:rPr>
            </w:pPr>
            <w:r w:rsidRPr="00A97FEA">
              <w:rPr>
                <w:rFonts w:asciiTheme="minorHAnsi" w:hAnsiTheme="minorHAnsi" w:cstheme="minorHAnsi"/>
                <w:color w:val="FF0000"/>
              </w:rPr>
              <w:lastRenderedPageBreak/>
              <w:t xml:space="preserve">wymienia, odwołując się do fragmentów tekstu Misiewicza, trudności związane z objaśnieniem terminu </w:t>
            </w:r>
            <w:r w:rsidRPr="00A97FEA">
              <w:rPr>
                <w:rFonts w:asciiTheme="minorHAnsi" w:hAnsiTheme="minorHAnsi" w:cstheme="minorHAnsi"/>
                <w:i/>
                <w:color w:val="FF0000"/>
              </w:rPr>
              <w:t>tragedia</w:t>
            </w:r>
          </w:p>
        </w:tc>
        <w:tc>
          <w:tcPr>
            <w:tcW w:w="720" w:type="pct"/>
            <w:shd w:val="clear" w:color="auto" w:fill="auto"/>
          </w:tcPr>
          <w:p w14:paraId="7519BD97" w14:textId="77777777" w:rsidR="00FF1F5B" w:rsidRPr="00A97FEA" w:rsidRDefault="00FF1F5B" w:rsidP="00BD1955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FF0000"/>
              </w:rPr>
            </w:pPr>
            <w:r w:rsidRPr="00A97FEA">
              <w:rPr>
                <w:rFonts w:asciiTheme="minorHAnsi" w:hAnsiTheme="minorHAnsi" w:cstheme="minorHAnsi"/>
                <w:color w:val="FF0000"/>
              </w:rPr>
              <w:lastRenderedPageBreak/>
              <w:t>określa cel tragedii greckiej</w:t>
            </w:r>
          </w:p>
          <w:p w14:paraId="778B3F6A" w14:textId="77777777" w:rsidR="00FF1F5B" w:rsidRPr="00A97FEA" w:rsidRDefault="00FF1F5B" w:rsidP="00BD1955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FF0000"/>
              </w:rPr>
            </w:pPr>
            <w:r w:rsidRPr="00A97FEA">
              <w:rPr>
                <w:rFonts w:asciiTheme="minorHAnsi" w:hAnsiTheme="minorHAnsi" w:cstheme="minorHAnsi"/>
                <w:color w:val="FF0000"/>
              </w:rPr>
              <w:t xml:space="preserve">objaśnia, odwołując się do tekstu Misiewicza, jakie funkcje w tragedii pełni dialog </w:t>
            </w:r>
          </w:p>
          <w:p w14:paraId="340CC590" w14:textId="77777777" w:rsidR="00FF1F5B" w:rsidRPr="00A97FEA" w:rsidRDefault="00FF1F5B" w:rsidP="00BD1955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FF0000"/>
              </w:rPr>
            </w:pPr>
            <w:r w:rsidRPr="00A97FEA">
              <w:rPr>
                <w:rFonts w:asciiTheme="minorHAnsi" w:hAnsiTheme="minorHAnsi" w:cstheme="minorHAnsi"/>
                <w:color w:val="FF0000"/>
              </w:rPr>
              <w:t xml:space="preserve">objaśnia sens cytatów pochodzących z eseju </w:t>
            </w:r>
            <w:r w:rsidRPr="00A97FEA">
              <w:rPr>
                <w:rFonts w:asciiTheme="minorHAnsi" w:hAnsiTheme="minorHAnsi" w:cstheme="minorHAnsi"/>
                <w:color w:val="FF0000"/>
              </w:rPr>
              <w:lastRenderedPageBreak/>
              <w:t>Misiewicza</w:t>
            </w:r>
          </w:p>
          <w:p w14:paraId="6903E91F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pct"/>
            <w:shd w:val="clear" w:color="auto" w:fill="auto"/>
          </w:tcPr>
          <w:p w14:paraId="561332DC" w14:textId="77777777" w:rsidR="00FF1F5B" w:rsidRPr="00A97FEA" w:rsidRDefault="00FF1F5B" w:rsidP="00BD1955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określa rolę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poszczególnych elementów kompozycyjnych tragedii</w:t>
            </w:r>
          </w:p>
          <w:p w14:paraId="399311A4" w14:textId="77777777" w:rsidR="00FF1F5B" w:rsidRPr="00A97FEA" w:rsidRDefault="00FF1F5B" w:rsidP="00BD1955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pacing w:val="-4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pacing w:val="-4"/>
                <w:sz w:val="24"/>
                <w:szCs w:val="24"/>
              </w:rPr>
              <w:t>określa wpływ tragedii na odbiorcę</w:t>
            </w:r>
          </w:p>
          <w:p w14:paraId="5A1893BF" w14:textId="77777777" w:rsidR="00FF1F5B" w:rsidRPr="00A97FEA" w:rsidRDefault="00FF1F5B" w:rsidP="00BD1955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przypomina mitologiczną historię króla 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Edypa</w:t>
            </w:r>
          </w:p>
        </w:tc>
        <w:tc>
          <w:tcPr>
            <w:tcW w:w="716" w:type="pct"/>
            <w:gridSpan w:val="2"/>
            <w:shd w:val="clear" w:color="auto" w:fill="auto"/>
          </w:tcPr>
          <w:p w14:paraId="7BE8F80D" w14:textId="77777777" w:rsidR="00FF1F5B" w:rsidRPr="00A97FEA" w:rsidRDefault="00FF1F5B" w:rsidP="00BD1955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wyjaśnia, stwierdzenie, że tragedia jest przedstawieniem w formie „dramatycznej, a nie narracyjnej”</w:t>
            </w:r>
          </w:p>
          <w:p w14:paraId="3380F99E" w14:textId="77777777" w:rsidR="00FF1F5B" w:rsidRPr="00A97FEA" w:rsidRDefault="00FF1F5B" w:rsidP="00BD1955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określa funkcję języka dominującą w tekście 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Misiewicza</w:t>
            </w:r>
          </w:p>
          <w:p w14:paraId="75F4F5A4" w14:textId="77777777" w:rsidR="00FF1F5B" w:rsidRPr="00A97FEA" w:rsidRDefault="00FF1F5B" w:rsidP="00BD1955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przygotowuje dwie wypowiedzi: jedną zawierającą obronę Edypa, drugą – jego oskarżenie 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51808D36" w14:textId="77777777" w:rsidR="00FF1F5B" w:rsidRPr="00A97FEA" w:rsidRDefault="00FF1F5B" w:rsidP="00BD1955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przyporządkowuje składniki tragedii do środków naśladowania, przedmiotów naśladowania i sposobów naśladowania</w:t>
            </w:r>
          </w:p>
        </w:tc>
      </w:tr>
      <w:tr w:rsidR="00FF1F5B" w:rsidRPr="00A97FEA" w14:paraId="604647D4" w14:textId="77777777" w:rsidTr="00FF1F5B">
        <w:trPr>
          <w:trHeight w:val="514"/>
        </w:trPr>
        <w:tc>
          <w:tcPr>
            <w:tcW w:w="177" w:type="pct"/>
            <w:shd w:val="clear" w:color="auto" w:fill="auto"/>
          </w:tcPr>
          <w:p w14:paraId="2916FEB1" w14:textId="3BC89BD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3</w:t>
            </w:r>
            <w:r w:rsidR="00294A19">
              <w:rPr>
                <w:rFonts w:cstheme="minorHAnsi"/>
                <w:bCs/>
                <w:color w:val="000000" w:themeColor="text1"/>
                <w:sz w:val="24"/>
                <w:szCs w:val="24"/>
              </w:rPr>
              <w:t>4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3592CE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Antygona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– tragedia wzorcowa </w:t>
            </w:r>
          </w:p>
        </w:tc>
        <w:tc>
          <w:tcPr>
            <w:tcW w:w="590" w:type="pct"/>
            <w:shd w:val="clear" w:color="auto" w:fill="auto"/>
          </w:tcPr>
          <w:p w14:paraId="0C4DE61F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wprowadzenie do lekcji 28. 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Antygona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– tragedia wzorcowa</w:t>
            </w:r>
          </w:p>
          <w:p w14:paraId="2381DB5A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spacing w:val="-4"/>
                <w:sz w:val="24"/>
                <w:szCs w:val="24"/>
              </w:rPr>
            </w:pPr>
            <w:r w:rsidRPr="00A97FEA">
              <w:rPr>
                <w:rFonts w:cstheme="minorHAnsi"/>
                <w:bCs/>
                <w:spacing w:val="-4"/>
                <w:sz w:val="24"/>
                <w:szCs w:val="24"/>
              </w:rPr>
              <w:t xml:space="preserve">Sofokles, </w:t>
            </w:r>
            <w:r w:rsidRPr="00A97FEA">
              <w:rPr>
                <w:rFonts w:cstheme="minorHAnsi"/>
                <w:bCs/>
                <w:i/>
                <w:spacing w:val="-4"/>
                <w:sz w:val="24"/>
                <w:szCs w:val="24"/>
              </w:rPr>
              <w:t>Antygona</w:t>
            </w:r>
            <w:r w:rsidRPr="00A97FEA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57" w:type="pct"/>
            <w:shd w:val="clear" w:color="auto" w:fill="auto"/>
          </w:tcPr>
          <w:p w14:paraId="47C8C5FD" w14:textId="77777777" w:rsidR="00FF1F5B" w:rsidRPr="00A97FEA" w:rsidRDefault="00FF1F5B" w:rsidP="00BD1955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streszcza wydarzenia opisane w 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Prologu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C6060E2" w14:textId="77777777" w:rsidR="00FF1F5B" w:rsidRPr="00A97FEA" w:rsidRDefault="00FF1F5B" w:rsidP="00BD1955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wymienia bohaterów utworu</w:t>
            </w:r>
          </w:p>
          <w:p w14:paraId="1871C679" w14:textId="77777777" w:rsidR="00FF1F5B" w:rsidRPr="00A97FEA" w:rsidRDefault="00FF1F5B" w:rsidP="00BD1955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wskazuje przyczyny tragedii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Antygony</w:t>
            </w:r>
          </w:p>
        </w:tc>
        <w:tc>
          <w:tcPr>
            <w:tcW w:w="720" w:type="pct"/>
            <w:shd w:val="clear" w:color="auto" w:fill="auto"/>
          </w:tcPr>
          <w:p w14:paraId="5FD7D9E9" w14:textId="77777777" w:rsidR="00FF1F5B" w:rsidRPr="00A97FEA" w:rsidRDefault="00FF1F5B" w:rsidP="00BD1955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wyszukuje w tekście środki stylistyczne, zna ich funkcje</w:t>
            </w:r>
          </w:p>
          <w:p w14:paraId="76CFA432" w14:textId="77777777" w:rsidR="00FF1F5B" w:rsidRPr="00A97FEA" w:rsidRDefault="00FF1F5B" w:rsidP="00BD1955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omawia rolę Fatum w życiu bohaterów</w:t>
            </w:r>
          </w:p>
          <w:p w14:paraId="16DB093A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pct"/>
            <w:shd w:val="clear" w:color="auto" w:fill="auto"/>
          </w:tcPr>
          <w:p w14:paraId="6BFDC1AC" w14:textId="77777777" w:rsidR="00FF1F5B" w:rsidRPr="00A97FEA" w:rsidRDefault="00FF1F5B" w:rsidP="00BD1955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analizuje rozmowę Antygony i Ismeny</w:t>
            </w:r>
          </w:p>
          <w:p w14:paraId="00FBC7E4" w14:textId="77777777" w:rsidR="00FF1F5B" w:rsidRPr="00A97FEA" w:rsidRDefault="00FF1F5B" w:rsidP="00BD1955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określa rolę Chóru</w:t>
            </w:r>
          </w:p>
          <w:p w14:paraId="56303897" w14:textId="77777777" w:rsidR="00FF1F5B" w:rsidRPr="00A97FEA" w:rsidRDefault="00FF1F5B" w:rsidP="00BD1955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pacing w:val="-4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pacing w:val="-4"/>
                <w:sz w:val="24"/>
                <w:szCs w:val="24"/>
              </w:rPr>
              <w:t xml:space="preserve">omawia funkcję </w:t>
            </w:r>
            <w:r w:rsidRPr="00A97FEA">
              <w:rPr>
                <w:rFonts w:cstheme="minorHAnsi"/>
                <w:bCs/>
                <w:color w:val="000000" w:themeColor="text1"/>
                <w:spacing w:val="-4"/>
                <w:sz w:val="24"/>
                <w:szCs w:val="24"/>
              </w:rPr>
              <w:lastRenderedPageBreak/>
              <w:t>środków stylistycznych w kreacji świata przedstawionego</w:t>
            </w:r>
          </w:p>
          <w:p w14:paraId="12F7CCA1" w14:textId="77777777" w:rsidR="00FF1F5B" w:rsidRPr="00A97FEA" w:rsidRDefault="00FF1F5B" w:rsidP="00BD1955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rozważa, co mogłoby zlikwidować Fatum ciążące na </w:t>
            </w:r>
            <w:proofErr w:type="spellStart"/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Labdakidach</w:t>
            </w:r>
            <w:proofErr w:type="spellEnd"/>
          </w:p>
        </w:tc>
        <w:tc>
          <w:tcPr>
            <w:tcW w:w="716" w:type="pct"/>
            <w:gridSpan w:val="2"/>
            <w:shd w:val="clear" w:color="auto" w:fill="auto"/>
          </w:tcPr>
          <w:p w14:paraId="4771FE46" w14:textId="77777777" w:rsidR="00FF1F5B" w:rsidRPr="00A97FEA" w:rsidRDefault="00FF1F5B" w:rsidP="00BD1955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wyjaśnia, w jaki sposób emocje wpływają na charakter wypowiedzi Kreona</w:t>
            </w:r>
          </w:p>
          <w:p w14:paraId="7B34AFB3" w14:textId="77777777" w:rsidR="00FF1F5B" w:rsidRPr="00A97FEA" w:rsidRDefault="00FF1F5B" w:rsidP="00BD1955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wylicza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wydarzenia najważniejsze dla rozwoju akcji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2F4551ED" w14:textId="77777777" w:rsidR="00FF1F5B" w:rsidRPr="00A97FEA" w:rsidRDefault="00FF1F5B" w:rsidP="00BD1955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rozważa, w jakim stopniu 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Antygona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przynosi 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 xml:space="preserve">katharsis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współczesnemu czytelnikowi</w:t>
            </w:r>
          </w:p>
          <w:p w14:paraId="1164BA28" w14:textId="77777777" w:rsidR="00FF1F5B" w:rsidRPr="00A97FEA" w:rsidRDefault="00FF1F5B" w:rsidP="00BD1955">
            <w:pPr>
              <w:pStyle w:val="Akapitzlist"/>
              <w:numPr>
                <w:ilvl w:val="0"/>
                <w:numId w:val="16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zapisuje refleksje na temat postaci 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 xml:space="preserve">literackiej, której historia przypomina los bohatera tragedii antycznej </w:t>
            </w:r>
          </w:p>
        </w:tc>
      </w:tr>
      <w:tr w:rsidR="00FF1F5B" w:rsidRPr="00A97FEA" w14:paraId="03026BCC" w14:textId="77777777" w:rsidTr="00FF1F5B">
        <w:trPr>
          <w:trHeight w:val="514"/>
        </w:trPr>
        <w:tc>
          <w:tcPr>
            <w:tcW w:w="177" w:type="pct"/>
            <w:shd w:val="clear" w:color="auto" w:fill="auto"/>
          </w:tcPr>
          <w:p w14:paraId="033E6BCF" w14:textId="2B47A65A" w:rsidR="00FF1F5B" w:rsidRPr="00A97FEA" w:rsidRDefault="00294A19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35</w:t>
            </w:r>
            <w:r w:rsidR="00FF1F5B"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BA84DF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Racje Antygony </w:t>
            </w:r>
          </w:p>
        </w:tc>
        <w:tc>
          <w:tcPr>
            <w:tcW w:w="590" w:type="pct"/>
            <w:shd w:val="clear" w:color="auto" w:fill="auto"/>
          </w:tcPr>
          <w:p w14:paraId="6A8819FB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wprowadzenie do lekcji 29. 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Racje Antygony</w:t>
            </w:r>
          </w:p>
          <w:p w14:paraId="0259A126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color w:val="000000" w:themeColor="text1"/>
                <w:spacing w:val="-4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pacing w:val="-4"/>
                <w:sz w:val="24"/>
                <w:szCs w:val="24"/>
              </w:rPr>
              <w:t xml:space="preserve">Sofokles, </w:t>
            </w:r>
            <w:r w:rsidRPr="00A97FEA">
              <w:rPr>
                <w:rFonts w:cstheme="minorHAnsi"/>
                <w:bCs/>
                <w:i/>
                <w:color w:val="000000" w:themeColor="text1"/>
                <w:spacing w:val="-4"/>
                <w:sz w:val="24"/>
                <w:szCs w:val="24"/>
              </w:rPr>
              <w:t>Antygona</w:t>
            </w:r>
          </w:p>
          <w:p w14:paraId="4387D35F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Jerzy Nowosielski, 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Antygona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, fragment plakatu teatralnego, 1982 </w:t>
            </w:r>
          </w:p>
        </w:tc>
        <w:tc>
          <w:tcPr>
            <w:tcW w:w="757" w:type="pct"/>
            <w:shd w:val="clear" w:color="auto" w:fill="auto"/>
          </w:tcPr>
          <w:p w14:paraId="4CC4AF91" w14:textId="77777777" w:rsidR="00FF1F5B" w:rsidRPr="00A97FEA" w:rsidRDefault="00FF1F5B" w:rsidP="00BD1955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wymienia obowiązki i prawa, którymi kierowała się Antygona</w:t>
            </w:r>
          </w:p>
          <w:p w14:paraId="3090262B" w14:textId="77777777" w:rsidR="00FF1F5B" w:rsidRPr="00A97FEA" w:rsidRDefault="00FF1F5B" w:rsidP="00BD1955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zbiera argumenty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do dyskusji na temat zasadności akceptowania każdego prawa ustanowionego przez władzę </w:t>
            </w:r>
          </w:p>
          <w:p w14:paraId="251506F4" w14:textId="77777777" w:rsidR="00FF1F5B" w:rsidRPr="00A97FEA" w:rsidRDefault="00FF1F5B" w:rsidP="00BD1955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gromadzi materiały na temat wybranych bohaterek mitologii greckiej</w:t>
            </w:r>
          </w:p>
        </w:tc>
        <w:tc>
          <w:tcPr>
            <w:tcW w:w="720" w:type="pct"/>
            <w:shd w:val="clear" w:color="auto" w:fill="auto"/>
          </w:tcPr>
          <w:p w14:paraId="32B8957C" w14:textId="77777777" w:rsidR="00FF1F5B" w:rsidRPr="00A97FEA" w:rsidRDefault="00FF1F5B" w:rsidP="00BD1955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opisuje reakcję Kreona na słowa Antygony</w:t>
            </w:r>
          </w:p>
          <w:p w14:paraId="6E4B7D87" w14:textId="77777777" w:rsidR="00FF1F5B" w:rsidRPr="00A97FEA" w:rsidRDefault="00FF1F5B" w:rsidP="00BD1955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wskazuje w ostatnim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monologu Antygony środki językowe służące wyrażaniu emocji</w:t>
            </w:r>
          </w:p>
          <w:p w14:paraId="611B88D2" w14:textId="77777777" w:rsidR="00FF1F5B" w:rsidRPr="00A97FEA" w:rsidRDefault="00FF1F5B" w:rsidP="00BD1955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uczestniczy w klasowej dyskusji</w:t>
            </w:r>
          </w:p>
          <w:p w14:paraId="785CC5F7" w14:textId="3297908D" w:rsidR="00FF1F5B" w:rsidRPr="00A97FEA" w:rsidRDefault="00E34336" w:rsidP="00BD1955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przygotowuje prezentację multimedialną </w:t>
            </w:r>
            <w:r w:rsidR="00FF1F5B"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na temat wybranych bohaterek mitologii greckiej</w:t>
            </w:r>
          </w:p>
        </w:tc>
        <w:tc>
          <w:tcPr>
            <w:tcW w:w="713" w:type="pct"/>
            <w:shd w:val="clear" w:color="auto" w:fill="auto"/>
          </w:tcPr>
          <w:p w14:paraId="1A23813B" w14:textId="77777777" w:rsidR="00FF1F5B" w:rsidRPr="00A97FEA" w:rsidRDefault="00FF1F5B" w:rsidP="00BD1955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w klasowej dyskusji rzeczowo uzasadnia swoje zdanie, stosując zasady etyki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wypowiedzi i etykiety językowej</w:t>
            </w:r>
          </w:p>
          <w:p w14:paraId="5F216882" w14:textId="77777777" w:rsidR="00FF1F5B" w:rsidRPr="00A97FEA" w:rsidRDefault="00FF1F5B" w:rsidP="00BD1955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określa, jakie odczytanie tragedii Sofoklesa zapowiada plakat Nowosielskiego</w:t>
            </w:r>
          </w:p>
        </w:tc>
        <w:tc>
          <w:tcPr>
            <w:tcW w:w="716" w:type="pct"/>
            <w:gridSpan w:val="2"/>
            <w:shd w:val="clear" w:color="auto" w:fill="auto"/>
          </w:tcPr>
          <w:p w14:paraId="1FB32649" w14:textId="77777777" w:rsidR="00FF1F5B" w:rsidRPr="00A97FEA" w:rsidRDefault="00FF1F5B" w:rsidP="00BD1955">
            <w:pPr>
              <w:pStyle w:val="Akapitzlist"/>
              <w:numPr>
                <w:ilvl w:val="0"/>
                <w:numId w:val="14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wyjaśnia, dlaczego Antygona powtarza rytuał pogrzebowy</w:t>
            </w:r>
          </w:p>
          <w:p w14:paraId="36D076F1" w14:textId="77777777" w:rsidR="00FF1F5B" w:rsidRPr="00A97FEA" w:rsidRDefault="00FF1F5B" w:rsidP="00BD1955">
            <w:pPr>
              <w:pStyle w:val="Akapitzlist"/>
              <w:numPr>
                <w:ilvl w:val="0"/>
                <w:numId w:val="14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wyjaśnia, na czym polega tragizm Antygony </w:t>
            </w:r>
          </w:p>
          <w:p w14:paraId="766FCCC5" w14:textId="77777777" w:rsidR="00FF1F5B" w:rsidRPr="00A97FEA" w:rsidRDefault="00FF1F5B" w:rsidP="00BD1955">
            <w:pPr>
              <w:pStyle w:val="Akapitzlist"/>
              <w:numPr>
                <w:ilvl w:val="0"/>
                <w:numId w:val="14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rozważa zasadność stwierdzenia „Każda epoka ma taką tragedię, na jaką zasługuje”</w:t>
            </w:r>
          </w:p>
          <w:p w14:paraId="3A0F9DE0" w14:textId="4BA2EDE7" w:rsidR="00FF1F5B" w:rsidRPr="00A97FEA" w:rsidRDefault="00E34336" w:rsidP="00BD1955">
            <w:pPr>
              <w:pStyle w:val="Akapitzlist"/>
              <w:numPr>
                <w:ilvl w:val="0"/>
                <w:numId w:val="14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przygotowuje prezentację multimedialną </w:t>
            </w:r>
            <w:r w:rsidR="00FF1F5B"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zgodnie ze wszystkimi zasadami tej </w:t>
            </w:r>
            <w:r w:rsidR="00FF1F5B"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formy gatunkowej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04285B0B" w14:textId="77777777" w:rsidR="00FF1F5B" w:rsidRPr="00A97FEA" w:rsidRDefault="00FF1F5B" w:rsidP="00BD1955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interpretuje elementy plakatu Nowosielskiego</w:t>
            </w:r>
          </w:p>
          <w:p w14:paraId="1B395F1C" w14:textId="2B687CBC" w:rsidR="00FF1F5B" w:rsidRPr="00A97FEA" w:rsidRDefault="00E34336" w:rsidP="00BD1955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przedstawia prezentację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multimedialną w klasie</w:t>
            </w:r>
          </w:p>
        </w:tc>
      </w:tr>
      <w:tr w:rsidR="00FF1F5B" w:rsidRPr="00A97FEA" w14:paraId="50EEC5F5" w14:textId="77777777" w:rsidTr="00FF1F5B">
        <w:trPr>
          <w:trHeight w:val="514"/>
        </w:trPr>
        <w:tc>
          <w:tcPr>
            <w:tcW w:w="177" w:type="pct"/>
            <w:shd w:val="clear" w:color="auto" w:fill="auto"/>
          </w:tcPr>
          <w:p w14:paraId="0EEE348C" w14:textId="5D1F46C4" w:rsidR="00FF1F5B" w:rsidRPr="00A97FEA" w:rsidRDefault="00E34336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36</w:t>
            </w:r>
            <w:r w:rsidR="00FF1F5B"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62A49E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Racje Kreona </w:t>
            </w:r>
          </w:p>
        </w:tc>
        <w:tc>
          <w:tcPr>
            <w:tcW w:w="590" w:type="pct"/>
            <w:shd w:val="clear" w:color="auto" w:fill="auto"/>
          </w:tcPr>
          <w:p w14:paraId="5A52365C" w14:textId="59EE8126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wprowadzenie do lekcji </w:t>
            </w:r>
            <w:r w:rsidR="000464FD" w:rsidRPr="00A97FEA">
              <w:rPr>
                <w:rFonts w:cstheme="minorHAnsi"/>
                <w:sz w:val="24"/>
                <w:szCs w:val="24"/>
              </w:rPr>
              <w:t>30</w:t>
            </w:r>
            <w:r w:rsidRPr="00A97FEA">
              <w:rPr>
                <w:rFonts w:cstheme="minorHAnsi"/>
                <w:sz w:val="24"/>
                <w:szCs w:val="24"/>
              </w:rPr>
              <w:t xml:space="preserve">. 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Racje Kreona</w:t>
            </w:r>
          </w:p>
          <w:p w14:paraId="1EFC5605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color w:val="000000" w:themeColor="text1"/>
                <w:spacing w:val="-4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S</w:t>
            </w:r>
            <w:r w:rsidRPr="00A97FEA">
              <w:rPr>
                <w:rFonts w:cstheme="minorHAnsi"/>
                <w:bCs/>
                <w:color w:val="000000" w:themeColor="text1"/>
                <w:spacing w:val="-4"/>
                <w:sz w:val="24"/>
                <w:szCs w:val="24"/>
              </w:rPr>
              <w:t xml:space="preserve">ofokles, </w:t>
            </w:r>
            <w:r w:rsidRPr="00A97FEA">
              <w:rPr>
                <w:rFonts w:cstheme="minorHAnsi"/>
                <w:bCs/>
                <w:i/>
                <w:color w:val="000000" w:themeColor="text1"/>
                <w:spacing w:val="-4"/>
                <w:sz w:val="24"/>
                <w:szCs w:val="24"/>
              </w:rPr>
              <w:t>Antygona</w:t>
            </w:r>
            <w:r w:rsidRPr="00A97FEA">
              <w:rPr>
                <w:rFonts w:cstheme="minorHAnsi"/>
                <w:bCs/>
                <w:color w:val="000000" w:themeColor="text1"/>
                <w:spacing w:val="-4"/>
                <w:sz w:val="24"/>
                <w:szCs w:val="24"/>
              </w:rPr>
              <w:t xml:space="preserve"> </w:t>
            </w:r>
          </w:p>
          <w:p w14:paraId="517CB530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Wiesław Grzegorczyk, 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Antygona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, plakat teatralny, 1998 </w:t>
            </w:r>
          </w:p>
          <w:p w14:paraId="383FD532" w14:textId="77777777" w:rsidR="00FF1F5B" w:rsidRPr="00A97FEA" w:rsidRDefault="00FF1F5B" w:rsidP="00FF1F5B">
            <w:pPr>
              <w:spacing w:before="60"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  <w:shd w:val="clear" w:color="auto" w:fill="FFFF99"/>
              </w:rPr>
              <w:t>infografika: teatr grecki</w:t>
            </w:r>
          </w:p>
        </w:tc>
        <w:tc>
          <w:tcPr>
            <w:tcW w:w="757" w:type="pct"/>
            <w:shd w:val="clear" w:color="auto" w:fill="auto"/>
          </w:tcPr>
          <w:p w14:paraId="03E2A214" w14:textId="77777777" w:rsidR="00FF1F5B" w:rsidRPr="00A97FEA" w:rsidRDefault="00FF1F5B" w:rsidP="00BD1955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przedstawia losy Kreona</w:t>
            </w:r>
          </w:p>
          <w:p w14:paraId="2870949C" w14:textId="77777777" w:rsidR="00FF1F5B" w:rsidRPr="00A97FEA" w:rsidRDefault="00FF1F5B" w:rsidP="00BD1955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streszcza mowę tronową Kreona</w:t>
            </w:r>
          </w:p>
          <w:p w14:paraId="0201F91F" w14:textId="77777777" w:rsidR="00FF1F5B" w:rsidRPr="00A97FEA" w:rsidRDefault="00FF1F5B" w:rsidP="00BD1955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opisuje sposób ukazania kobiety na plakacie Grabarczyka</w:t>
            </w:r>
          </w:p>
        </w:tc>
        <w:tc>
          <w:tcPr>
            <w:tcW w:w="720" w:type="pct"/>
            <w:shd w:val="clear" w:color="auto" w:fill="auto"/>
          </w:tcPr>
          <w:p w14:paraId="20BEC293" w14:textId="77777777" w:rsidR="00FF1F5B" w:rsidRPr="00A97FEA" w:rsidRDefault="00FF1F5B" w:rsidP="00BD1955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określa rolę </w:t>
            </w:r>
            <w:proofErr w:type="spellStart"/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Terezjasza</w:t>
            </w:r>
            <w:proofErr w:type="spellEnd"/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w tragedii Sofoklesa</w:t>
            </w:r>
          </w:p>
          <w:p w14:paraId="513B509A" w14:textId="77777777" w:rsidR="00FF1F5B" w:rsidRPr="00A97FEA" w:rsidRDefault="00FF1F5B" w:rsidP="00BD1955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wymienia cechy Kreona</w:t>
            </w:r>
          </w:p>
          <w:p w14:paraId="6B90148F" w14:textId="77777777" w:rsidR="00FF1F5B" w:rsidRPr="00A97FEA" w:rsidRDefault="00FF1F5B" w:rsidP="00BD1955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zestawia racje Antygony i Kreona, wskazuje postać, za którą się opowiada</w:t>
            </w:r>
          </w:p>
          <w:p w14:paraId="1171B261" w14:textId="77777777" w:rsidR="00FF1F5B" w:rsidRPr="00A97FEA" w:rsidRDefault="00FF1F5B" w:rsidP="00BD1955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omawia związek między sposobem ukazania kobiety na plakacie Grzegorczyka a charakterami Antygony i Kreona</w:t>
            </w:r>
          </w:p>
        </w:tc>
        <w:tc>
          <w:tcPr>
            <w:tcW w:w="713" w:type="pct"/>
            <w:shd w:val="clear" w:color="auto" w:fill="auto"/>
          </w:tcPr>
          <w:p w14:paraId="51D4F39A" w14:textId="77777777" w:rsidR="00FF1F5B" w:rsidRPr="00A97FEA" w:rsidRDefault="00FF1F5B" w:rsidP="00BD1955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omawia rolę zdań pytających w dialogu Kreona i </w:t>
            </w:r>
            <w:proofErr w:type="spellStart"/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Hajmona</w:t>
            </w:r>
            <w:proofErr w:type="spellEnd"/>
          </w:p>
          <w:p w14:paraId="719235E8" w14:textId="77777777" w:rsidR="00FF1F5B" w:rsidRPr="00A97FEA" w:rsidRDefault="00FF1F5B" w:rsidP="00BD1955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określa symbolikę kolorów na plakacie Grzegorczyka</w:t>
            </w:r>
          </w:p>
        </w:tc>
        <w:tc>
          <w:tcPr>
            <w:tcW w:w="716" w:type="pct"/>
            <w:gridSpan w:val="2"/>
            <w:shd w:val="clear" w:color="auto" w:fill="auto"/>
          </w:tcPr>
          <w:p w14:paraId="112AF2C1" w14:textId="77777777" w:rsidR="00FF1F5B" w:rsidRPr="00A97FEA" w:rsidRDefault="00FF1F5B" w:rsidP="00BD1955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interpretuje zmianę postawy Kreona w finale tragedii</w:t>
            </w:r>
          </w:p>
          <w:p w14:paraId="37AF9820" w14:textId="77777777" w:rsidR="00FF1F5B" w:rsidRPr="00A97FEA" w:rsidRDefault="00FF1F5B" w:rsidP="00BD1955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objaśnia sens wypowiedzi Przewodnika chóru</w:t>
            </w:r>
          </w:p>
          <w:p w14:paraId="666BDE70" w14:textId="77777777" w:rsidR="00FF1F5B" w:rsidRPr="00A97FEA" w:rsidRDefault="00FF1F5B" w:rsidP="00BD1955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uzasadnia twierdzenie, że tragedia Sofoklesa jest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pochwałą mądrości</w:t>
            </w:r>
          </w:p>
          <w:p w14:paraId="53414E38" w14:textId="77777777" w:rsidR="00FF1F5B" w:rsidRPr="00A97FEA" w:rsidRDefault="00FF1F5B" w:rsidP="00BD1955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porównuje plakat Grzegorczyka z dziełem Nowosielskiego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0B62AAE4" w14:textId="77777777" w:rsidR="00FF1F5B" w:rsidRPr="00A97FEA" w:rsidRDefault="00FF1F5B" w:rsidP="00BD1955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rozważa, w jakim stopniu losy Kreona można uznać za przykład ironii tragicznej</w:t>
            </w:r>
          </w:p>
          <w:p w14:paraId="6342998F" w14:textId="77777777" w:rsidR="00FF1F5B" w:rsidRPr="00A97FEA" w:rsidRDefault="00FF1F5B" w:rsidP="00BD1955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uzasadnia, czy Kreona cechuje </w:t>
            </w:r>
            <w:proofErr w:type="spellStart"/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>hybris</w:t>
            </w:r>
            <w:proofErr w:type="spellEnd"/>
          </w:p>
          <w:p w14:paraId="0D09EDA7" w14:textId="77777777" w:rsidR="00FF1F5B" w:rsidRPr="00A97FEA" w:rsidRDefault="00FF1F5B" w:rsidP="00BD1955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ocenia, czy u Kreona występuje wina tragiczna </w:t>
            </w:r>
          </w:p>
        </w:tc>
      </w:tr>
      <w:tr w:rsidR="00FF1F5B" w:rsidRPr="00A97FEA" w14:paraId="42D0BC73" w14:textId="77777777" w:rsidTr="00FF1F5B">
        <w:trPr>
          <w:trHeight w:val="514"/>
        </w:trPr>
        <w:tc>
          <w:tcPr>
            <w:tcW w:w="177" w:type="pct"/>
            <w:shd w:val="clear" w:color="auto" w:fill="auto"/>
          </w:tcPr>
          <w:p w14:paraId="732D1ADF" w14:textId="12B9C1D2" w:rsidR="00FF1F5B" w:rsidRPr="00A97FEA" w:rsidRDefault="00FF1F5B" w:rsidP="00AC145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3</w:t>
            </w:r>
            <w:r w:rsidR="00AC1450" w:rsidRPr="00A97FEA">
              <w:rPr>
                <w:rFonts w:cstheme="minorHAnsi"/>
                <w:bCs/>
                <w:color w:val="FF0000"/>
                <w:sz w:val="24"/>
                <w:szCs w:val="24"/>
              </w:rPr>
              <w:t>7</w:t>
            </w:r>
            <w:r w:rsidR="00294A19">
              <w:rPr>
                <w:rFonts w:cstheme="minorHAnsi"/>
                <w:bCs/>
                <w:color w:val="FF0000"/>
                <w:sz w:val="24"/>
                <w:szCs w:val="24"/>
              </w:rPr>
              <w:t>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6CD92B" w14:textId="77777777" w:rsidR="00FF1F5B" w:rsidRPr="00A97FEA" w:rsidRDefault="00FF1F5B" w:rsidP="00FF1F5B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z w:val="24"/>
                <w:szCs w:val="24"/>
              </w:rPr>
              <w:t>Mądrość w krzywym zwierciadle komika</w:t>
            </w:r>
          </w:p>
        </w:tc>
        <w:tc>
          <w:tcPr>
            <w:tcW w:w="590" w:type="pct"/>
            <w:shd w:val="clear" w:color="auto" w:fill="auto"/>
          </w:tcPr>
          <w:p w14:paraId="7ED41FB5" w14:textId="0D1C3FF5" w:rsidR="00FF1F5B" w:rsidRPr="00A97FEA" w:rsidRDefault="00FF1F5B" w:rsidP="00FF1F5B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z w:val="24"/>
                <w:szCs w:val="24"/>
              </w:rPr>
              <w:t>wprowadzenie do lekcji</w:t>
            </w:r>
            <w:r w:rsidR="00AC1450" w:rsidRPr="00A97FEA">
              <w:rPr>
                <w:rFonts w:cstheme="minorHAnsi"/>
                <w:color w:val="FF0000"/>
                <w:sz w:val="24"/>
                <w:szCs w:val="24"/>
              </w:rPr>
              <w:t xml:space="preserve"> 31</w:t>
            </w:r>
            <w:r w:rsidRPr="00A97FEA">
              <w:rPr>
                <w:rFonts w:cstheme="minorHAnsi"/>
                <w:color w:val="FF0000"/>
                <w:sz w:val="24"/>
                <w:szCs w:val="24"/>
              </w:rPr>
              <w:t xml:space="preserve">. </w:t>
            </w:r>
            <w:r w:rsidRPr="00A97FEA">
              <w:rPr>
                <w:rFonts w:cstheme="minorHAnsi"/>
                <w:i/>
                <w:color w:val="FF0000"/>
                <w:sz w:val="24"/>
                <w:szCs w:val="24"/>
              </w:rPr>
              <w:t>Mądrość w krzywym zwierciadle komika</w:t>
            </w:r>
          </w:p>
          <w:p w14:paraId="2AD161D5" w14:textId="77777777" w:rsidR="00FF1F5B" w:rsidRPr="00A97FEA" w:rsidRDefault="00FF1F5B" w:rsidP="00FF1F5B">
            <w:pPr>
              <w:spacing w:before="60" w:after="0" w:line="240" w:lineRule="auto"/>
              <w:rPr>
                <w:rFonts w:cstheme="minorHAnsi"/>
                <w:color w:val="FF0000"/>
                <w:spacing w:val="-4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pacing w:val="-4"/>
                <w:sz w:val="24"/>
                <w:szCs w:val="24"/>
              </w:rPr>
              <w:lastRenderedPageBreak/>
              <w:t xml:space="preserve">Arystofanes, </w:t>
            </w:r>
            <w:r w:rsidRPr="00A97FEA">
              <w:rPr>
                <w:rFonts w:cstheme="minorHAnsi"/>
                <w:i/>
                <w:color w:val="FF0000"/>
                <w:spacing w:val="-4"/>
                <w:sz w:val="24"/>
                <w:szCs w:val="24"/>
              </w:rPr>
              <w:t xml:space="preserve">Chmury </w:t>
            </w:r>
            <w:r w:rsidRPr="00A97FEA">
              <w:rPr>
                <w:rFonts w:cstheme="minorHAnsi"/>
                <w:color w:val="FF0000"/>
                <w:sz w:val="24"/>
                <w:szCs w:val="24"/>
              </w:rPr>
              <w:t xml:space="preserve"> (fr.)</w:t>
            </w:r>
          </w:p>
          <w:p w14:paraId="3DA3049E" w14:textId="77777777" w:rsidR="00FF1F5B" w:rsidRPr="00A97FEA" w:rsidRDefault="00FF1F5B" w:rsidP="00FF1F5B">
            <w:pPr>
              <w:spacing w:before="60"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zadanie projektowe (antyczna księga śmiechu)</w:t>
            </w:r>
          </w:p>
        </w:tc>
        <w:tc>
          <w:tcPr>
            <w:tcW w:w="757" w:type="pct"/>
            <w:shd w:val="clear" w:color="auto" w:fill="auto"/>
          </w:tcPr>
          <w:p w14:paraId="31F4EBE1" w14:textId="77777777" w:rsidR="00FF1F5B" w:rsidRPr="00A97FEA" w:rsidRDefault="00FF1F5B" w:rsidP="00BD1955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rozróżnia typy komizmu</w:t>
            </w:r>
          </w:p>
          <w:p w14:paraId="1C09DF59" w14:textId="77777777" w:rsidR="00FF1F5B" w:rsidRPr="00A97FEA" w:rsidRDefault="00FF1F5B" w:rsidP="00BD1955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omawia problematykę </w:t>
            </w:r>
            <w:r w:rsidRPr="00A97FEA">
              <w:rPr>
                <w:rFonts w:cstheme="minorHAnsi"/>
                <w:i/>
                <w:color w:val="FF0000"/>
                <w:spacing w:val="-4"/>
                <w:sz w:val="24"/>
                <w:szCs w:val="24"/>
              </w:rPr>
              <w:t xml:space="preserve">Chmur 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Arystofanesa </w:t>
            </w:r>
          </w:p>
          <w:p w14:paraId="41CA0D2F" w14:textId="77777777" w:rsidR="00FF1F5B" w:rsidRPr="00A97FEA" w:rsidRDefault="00FF1F5B" w:rsidP="00BD1955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z w:val="24"/>
                <w:szCs w:val="24"/>
              </w:rPr>
              <w:lastRenderedPageBreak/>
              <w:t>włącza się w prace projektowe</w:t>
            </w:r>
          </w:p>
        </w:tc>
        <w:tc>
          <w:tcPr>
            <w:tcW w:w="720" w:type="pct"/>
            <w:shd w:val="clear" w:color="auto" w:fill="auto"/>
          </w:tcPr>
          <w:p w14:paraId="7F689239" w14:textId="77777777" w:rsidR="00FF1F5B" w:rsidRPr="00A97FEA" w:rsidRDefault="00FF1F5B" w:rsidP="00BD1955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 xml:space="preserve">wskazuje przykłady komizmu we fragmentach dzieła </w:t>
            </w:r>
          </w:p>
          <w:p w14:paraId="69BE7FDA" w14:textId="77777777" w:rsidR="00FF1F5B" w:rsidRPr="00A97FEA" w:rsidRDefault="00FF1F5B" w:rsidP="00BD1955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określa, jaka 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filozofia wyłania się z komedii Arystofanesa</w:t>
            </w:r>
          </w:p>
          <w:p w14:paraId="4C3BC4CE" w14:textId="77777777" w:rsidR="00FF1F5B" w:rsidRPr="00A97FEA" w:rsidRDefault="00FF1F5B" w:rsidP="00BD1955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z w:val="24"/>
                <w:szCs w:val="24"/>
              </w:rPr>
              <w:t>zbiera materiały do zadania projektowego</w:t>
            </w:r>
          </w:p>
        </w:tc>
        <w:tc>
          <w:tcPr>
            <w:tcW w:w="713" w:type="pct"/>
            <w:shd w:val="clear" w:color="auto" w:fill="auto"/>
          </w:tcPr>
          <w:p w14:paraId="2BFA0148" w14:textId="77777777" w:rsidR="00FF1F5B" w:rsidRPr="00A97FEA" w:rsidRDefault="00FF1F5B" w:rsidP="00BD1955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wymienia zjawiska fizyczne tłumaczone przez Sokratesa</w:t>
            </w:r>
          </w:p>
          <w:p w14:paraId="310FF6F5" w14:textId="77777777" w:rsidR="00FF1F5B" w:rsidRPr="00A97FEA" w:rsidRDefault="00FF1F5B" w:rsidP="00BD1955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określa, pod jakimi warunkami 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twórca ma prawo ośmieszać autorytety</w:t>
            </w:r>
          </w:p>
        </w:tc>
        <w:tc>
          <w:tcPr>
            <w:tcW w:w="716" w:type="pct"/>
            <w:gridSpan w:val="2"/>
            <w:shd w:val="clear" w:color="auto" w:fill="auto"/>
          </w:tcPr>
          <w:p w14:paraId="4C81D9A3" w14:textId="77777777" w:rsidR="00FF1F5B" w:rsidRPr="00A97FEA" w:rsidRDefault="00FF1F5B" w:rsidP="00BD1955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wyjaśnia, w jaki sposób Arystofanes próbuje zdyskredytować Sokratesa</w:t>
            </w:r>
          </w:p>
          <w:p w14:paraId="2C872ABE" w14:textId="77777777" w:rsidR="00FF1F5B" w:rsidRPr="00A97FEA" w:rsidRDefault="00FF1F5B" w:rsidP="00BD1955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tworzy antyczną księgę śmiechu</w:t>
            </w:r>
          </w:p>
          <w:p w14:paraId="587F7D69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14:paraId="2DFAFC70" w14:textId="77777777" w:rsidR="00FF1F5B" w:rsidRPr="00A97FEA" w:rsidRDefault="00FF1F5B" w:rsidP="00BD1955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 xml:space="preserve">wyszukuje w tekście argumenty filozoficzne typowe dla sofistów, konfrontuje je z rzeczywistymi 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poglądami Sokratesa</w:t>
            </w:r>
          </w:p>
          <w:p w14:paraId="10B31F9E" w14:textId="77777777" w:rsidR="00FF1F5B" w:rsidRPr="00A97FEA" w:rsidRDefault="00FF1F5B" w:rsidP="00BD1955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wydaje najlepszą antyczną księgę śmiechu w formie albumu</w:t>
            </w:r>
          </w:p>
        </w:tc>
      </w:tr>
      <w:tr w:rsidR="00FF1F5B" w:rsidRPr="00A97FEA" w14:paraId="4A8B59B9" w14:textId="77777777" w:rsidTr="00FF1F5B">
        <w:trPr>
          <w:trHeight w:val="386"/>
        </w:trPr>
        <w:tc>
          <w:tcPr>
            <w:tcW w:w="177" w:type="pct"/>
            <w:shd w:val="clear" w:color="auto" w:fill="auto"/>
          </w:tcPr>
          <w:p w14:paraId="0C5BA4D8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38.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CFA738" w14:textId="77777777" w:rsidR="00FF1F5B" w:rsidRPr="00A97FEA" w:rsidRDefault="00FF1F5B" w:rsidP="00FF1F5B">
            <w:pPr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Herodot czytany przez Kapuścińskiego</w:t>
            </w:r>
          </w:p>
        </w:tc>
        <w:tc>
          <w:tcPr>
            <w:tcW w:w="590" w:type="pct"/>
            <w:shd w:val="clear" w:color="auto" w:fill="auto"/>
          </w:tcPr>
          <w:p w14:paraId="634EE463" w14:textId="6B91A436" w:rsidR="00FF1F5B" w:rsidRPr="00A97FEA" w:rsidRDefault="00FF1F5B" w:rsidP="00FF1F5B">
            <w:pPr>
              <w:spacing w:after="0" w:line="24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wprowadzenie do lekcji</w:t>
            </w:r>
            <w:r w:rsidR="00335D03" w:rsidRPr="00A97FEA">
              <w:rPr>
                <w:rFonts w:cstheme="minorHAnsi"/>
                <w:sz w:val="24"/>
                <w:szCs w:val="24"/>
              </w:rPr>
              <w:t xml:space="preserve"> 32</w:t>
            </w:r>
            <w:r w:rsidRPr="00A97FEA">
              <w:rPr>
                <w:rFonts w:cstheme="minorHAnsi"/>
                <w:sz w:val="24"/>
                <w:szCs w:val="24"/>
              </w:rPr>
              <w:t xml:space="preserve">. 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>Herodot czytany przez Kapuścińskiego</w:t>
            </w:r>
          </w:p>
          <w:p w14:paraId="649C8A05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Ryszard Kapuściński, 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 xml:space="preserve">Podróże 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lastRenderedPageBreak/>
              <w:t>z Herodotem</w:t>
            </w:r>
            <w:r w:rsidRPr="00A97FEA">
              <w:rPr>
                <w:rFonts w:cstheme="minorHAnsi"/>
                <w:bCs/>
                <w:sz w:val="24"/>
                <w:szCs w:val="24"/>
              </w:rPr>
              <w:t xml:space="preserve"> (fr.) </w:t>
            </w:r>
          </w:p>
          <w:p w14:paraId="6467DCC6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zadanie projektowe (</w:t>
            </w:r>
            <w:r w:rsidRPr="00A97FEA">
              <w:rPr>
                <w:rFonts w:cstheme="minorHAnsi"/>
                <w:color w:val="000000"/>
                <w:sz w:val="24"/>
                <w:szCs w:val="24"/>
              </w:rPr>
              <w:t xml:space="preserve">ilustrowany album </w:t>
            </w:r>
            <w:r w:rsidRPr="00A97FEA">
              <w:rPr>
                <w:rFonts w:cstheme="minorHAnsi"/>
                <w:i/>
                <w:color w:val="000000"/>
                <w:sz w:val="24"/>
                <w:szCs w:val="24"/>
              </w:rPr>
              <w:t>Obrazy Innego w tekstach kultury</w:t>
            </w:r>
            <w:r w:rsidRPr="00A97FEA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  <w:p w14:paraId="7F8D748A" w14:textId="77777777" w:rsidR="00FF1F5B" w:rsidRPr="00A97FEA" w:rsidRDefault="00FF1F5B" w:rsidP="00FF1F5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70BCBF73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auto"/>
          </w:tcPr>
          <w:p w14:paraId="14099F95" w14:textId="77777777" w:rsidR="00FF1F5B" w:rsidRPr="00A97FEA" w:rsidRDefault="00FF1F5B" w:rsidP="00BD1955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wie, kim był Herodot</w:t>
            </w:r>
          </w:p>
          <w:p w14:paraId="503BD3E5" w14:textId="77777777" w:rsidR="00FF1F5B" w:rsidRPr="00A97FEA" w:rsidRDefault="00FF1F5B" w:rsidP="00BD1955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określa pierwszy cel podróży Herodota </w:t>
            </w:r>
          </w:p>
          <w:p w14:paraId="223CDDF2" w14:textId="77777777" w:rsidR="00FF1F5B" w:rsidRPr="00A97FEA" w:rsidRDefault="00FF1F5B" w:rsidP="00BD1955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pacing w:val="-2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pacing w:val="-2"/>
                <w:sz w:val="24"/>
                <w:szCs w:val="24"/>
              </w:rPr>
              <w:t xml:space="preserve">wymienia elementy różniące starożytnych </w:t>
            </w:r>
            <w:r w:rsidRPr="00A97FEA">
              <w:rPr>
                <w:rFonts w:cstheme="minorHAnsi"/>
                <w:bCs/>
                <w:color w:val="000000" w:themeColor="text1"/>
                <w:spacing w:val="-2"/>
                <w:sz w:val="24"/>
                <w:szCs w:val="24"/>
              </w:rPr>
              <w:lastRenderedPageBreak/>
              <w:t>Egipcjan od starożytnych Greków</w:t>
            </w:r>
          </w:p>
          <w:p w14:paraId="141B5A05" w14:textId="77777777" w:rsidR="00FF1F5B" w:rsidRPr="00A97FEA" w:rsidRDefault="00FF1F5B" w:rsidP="00BD1955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rozpoznaje w tekście środki językowe</w:t>
            </w:r>
          </w:p>
          <w:p w14:paraId="785921C4" w14:textId="77777777" w:rsidR="00FF1F5B" w:rsidRPr="00A97FEA" w:rsidRDefault="00FF1F5B" w:rsidP="00BD1955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pacing w:val="-4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pacing w:val="-4"/>
                <w:sz w:val="24"/>
                <w:szCs w:val="24"/>
              </w:rPr>
              <w:t xml:space="preserve">zbiera argumenty do klasowej dyskusji na temat prawa ingerowania w życie innych </w:t>
            </w:r>
          </w:p>
          <w:p w14:paraId="0E716600" w14:textId="77777777" w:rsidR="00FF1F5B" w:rsidRPr="00A97FEA" w:rsidRDefault="00FF1F5B" w:rsidP="00BD1955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zna zasady dyskutowania </w:t>
            </w:r>
          </w:p>
          <w:p w14:paraId="2F62C2FA" w14:textId="77777777" w:rsidR="00FF1F5B" w:rsidRPr="00A97FEA" w:rsidRDefault="00FF1F5B" w:rsidP="00BD1955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stara się brać udział w dyskusji</w:t>
            </w:r>
          </w:p>
          <w:p w14:paraId="7ADEB467" w14:textId="77777777" w:rsidR="00FF1F5B" w:rsidRPr="00A97FEA" w:rsidRDefault="00FF1F5B" w:rsidP="00BD1955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lastRenderedPageBreak/>
              <w:t>włącza się w prace projektowe</w:t>
            </w:r>
          </w:p>
        </w:tc>
        <w:tc>
          <w:tcPr>
            <w:tcW w:w="720" w:type="pct"/>
            <w:shd w:val="clear" w:color="auto" w:fill="auto"/>
          </w:tcPr>
          <w:p w14:paraId="4CBBCD7A" w14:textId="77777777" w:rsidR="00FF1F5B" w:rsidRPr="00A97FEA" w:rsidRDefault="00FF1F5B" w:rsidP="00BD1955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wypisuje w formie twierdzeń prawa relatywizmu kulturowego odkrytego przez Herodota</w:t>
            </w:r>
          </w:p>
          <w:p w14:paraId="5BC6971D" w14:textId="77777777" w:rsidR="00FF1F5B" w:rsidRPr="00A97FEA" w:rsidRDefault="00FF1F5B" w:rsidP="00BD1955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określa funkcję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środków językowych w tekście Kapuścińskiego</w:t>
            </w:r>
          </w:p>
          <w:p w14:paraId="6CA00C8C" w14:textId="77777777" w:rsidR="00FF1F5B" w:rsidRPr="00A97FEA" w:rsidRDefault="00FF1F5B" w:rsidP="00BD1955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pacing w:val="-4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pacing w:val="-4"/>
                <w:sz w:val="24"/>
                <w:szCs w:val="24"/>
              </w:rPr>
              <w:t>wskazuje w tekście słowo wyrażające etnocentryzm i ksenofobię Greków</w:t>
            </w:r>
          </w:p>
          <w:p w14:paraId="530E4EF8" w14:textId="77777777" w:rsidR="00FF1F5B" w:rsidRPr="00A97FEA" w:rsidRDefault="00FF1F5B" w:rsidP="00BD1955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formułuje tezę do dyskusji </w:t>
            </w:r>
          </w:p>
          <w:p w14:paraId="66F86086" w14:textId="77777777" w:rsidR="00FF1F5B" w:rsidRPr="00A97FEA" w:rsidRDefault="00FF1F5B" w:rsidP="00BD1955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bierze czynny udział w dyskusji </w:t>
            </w:r>
          </w:p>
          <w:p w14:paraId="619BEC1D" w14:textId="77777777" w:rsidR="00FF1F5B" w:rsidRPr="00A97FEA" w:rsidRDefault="00FF1F5B" w:rsidP="00BD1955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zbiera materiały </w:t>
            </w:r>
            <w:r w:rsidRPr="00A97FEA">
              <w:rPr>
                <w:rFonts w:cstheme="minorHAnsi"/>
                <w:sz w:val="24"/>
                <w:szCs w:val="24"/>
              </w:rPr>
              <w:lastRenderedPageBreak/>
              <w:t>do zadania projektowego</w:t>
            </w:r>
          </w:p>
        </w:tc>
        <w:tc>
          <w:tcPr>
            <w:tcW w:w="713" w:type="pct"/>
            <w:shd w:val="clear" w:color="auto" w:fill="auto"/>
          </w:tcPr>
          <w:p w14:paraId="35BE02E8" w14:textId="77777777" w:rsidR="00FF1F5B" w:rsidRPr="00A97FEA" w:rsidRDefault="00FF1F5B" w:rsidP="00BD1955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określa stosunek Herodota do Innego</w:t>
            </w:r>
          </w:p>
          <w:p w14:paraId="5582471C" w14:textId="77777777" w:rsidR="00FF1F5B" w:rsidRPr="00A97FEA" w:rsidRDefault="00FF1F5B" w:rsidP="00BD1955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posługuje się słownictwem pozwalającym wyrazić i uzasadnić </w:t>
            </w:r>
            <w:r w:rsidRPr="00A97FEA">
              <w:rPr>
                <w:rFonts w:cstheme="minorHAnsi"/>
                <w:sz w:val="24"/>
                <w:szCs w:val="24"/>
              </w:rPr>
              <w:lastRenderedPageBreak/>
              <w:t xml:space="preserve">własne zdanie (doskonalenie umiejętności argumentacji) </w:t>
            </w:r>
          </w:p>
        </w:tc>
        <w:tc>
          <w:tcPr>
            <w:tcW w:w="716" w:type="pct"/>
            <w:gridSpan w:val="2"/>
            <w:shd w:val="clear" w:color="auto" w:fill="auto"/>
          </w:tcPr>
          <w:p w14:paraId="01EEEC4B" w14:textId="77777777" w:rsidR="00FF1F5B" w:rsidRPr="00A97FEA" w:rsidRDefault="00FF1F5B" w:rsidP="00BD1955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przedstawia swój stosunek do obyczajów Egipcjan</w:t>
            </w:r>
          </w:p>
          <w:p w14:paraId="45EBBB08" w14:textId="77777777" w:rsidR="00FF1F5B" w:rsidRPr="00A97FEA" w:rsidRDefault="00FF1F5B" w:rsidP="00BD1955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wskazuje wartości cenione przez Herodota </w:t>
            </w:r>
          </w:p>
          <w:p w14:paraId="7F730E2D" w14:textId="77777777" w:rsidR="00FF1F5B" w:rsidRPr="00A97FEA" w:rsidRDefault="00FF1F5B" w:rsidP="00BD1955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formułuje opinię </w:t>
            </w:r>
            <w:r w:rsidRPr="00A97FEA">
              <w:rPr>
                <w:rFonts w:cstheme="minorHAnsi"/>
                <w:sz w:val="24"/>
                <w:szCs w:val="24"/>
              </w:rPr>
              <w:lastRenderedPageBreak/>
              <w:t xml:space="preserve">popartą uzasadnieniem </w:t>
            </w:r>
          </w:p>
          <w:p w14:paraId="7BF3D73E" w14:textId="77777777" w:rsidR="00FF1F5B" w:rsidRPr="00A97FEA" w:rsidRDefault="00FF1F5B" w:rsidP="00BD1955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pacing w:val="-4"/>
                <w:sz w:val="24"/>
                <w:szCs w:val="24"/>
              </w:rPr>
            </w:pPr>
            <w:r w:rsidRPr="00A97FEA">
              <w:rPr>
                <w:rFonts w:cstheme="minorHAnsi"/>
                <w:spacing w:val="-4"/>
                <w:sz w:val="24"/>
                <w:szCs w:val="24"/>
              </w:rPr>
              <w:t xml:space="preserve">nawiązuje do opinii innych dyskutantów </w:t>
            </w:r>
          </w:p>
          <w:p w14:paraId="54957250" w14:textId="77777777" w:rsidR="00FF1F5B" w:rsidRPr="00A97FEA" w:rsidRDefault="00FF1F5B" w:rsidP="00BD1955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płynnie przechodzi od opinii (tezy) do jej uzasadnienia bez sygnalizowania tego specjalnym sformułowaniem</w:t>
            </w:r>
          </w:p>
          <w:p w14:paraId="044F4C98" w14:textId="77777777" w:rsidR="00FF1F5B" w:rsidRPr="00A97FEA" w:rsidRDefault="00FF1F5B" w:rsidP="00BD1955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tworzy </w:t>
            </w:r>
            <w:r w:rsidRPr="00A97FEA">
              <w:rPr>
                <w:rFonts w:cstheme="minorHAnsi"/>
                <w:color w:val="000000"/>
                <w:sz w:val="24"/>
                <w:szCs w:val="24"/>
              </w:rPr>
              <w:t xml:space="preserve">ilustrowany album </w:t>
            </w:r>
            <w:r w:rsidRPr="00A97FEA">
              <w:rPr>
                <w:rFonts w:cstheme="minorHAnsi"/>
                <w:i/>
                <w:color w:val="000000"/>
                <w:sz w:val="24"/>
                <w:szCs w:val="24"/>
              </w:rPr>
              <w:t xml:space="preserve">Obrazy </w:t>
            </w:r>
            <w:r w:rsidRPr="00A97FEA">
              <w:rPr>
                <w:rFonts w:cstheme="minorHAnsi"/>
                <w:i/>
                <w:color w:val="000000"/>
                <w:sz w:val="24"/>
                <w:szCs w:val="24"/>
              </w:rPr>
              <w:lastRenderedPageBreak/>
              <w:t>Innego w tekstach kultury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713A1B6A" w14:textId="77777777" w:rsidR="00FF1F5B" w:rsidRPr="00A97FEA" w:rsidRDefault="00FF1F5B" w:rsidP="00BD1955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ocenia zasady pluralizmu kulturowego</w:t>
            </w:r>
          </w:p>
          <w:p w14:paraId="5D3A9430" w14:textId="77777777" w:rsidR="00FF1F5B" w:rsidRPr="00A97FEA" w:rsidRDefault="00FF1F5B" w:rsidP="00BD1955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wskazuje w tekście Kapuścińskiego cechy eseju, wyjaśnia, dlaczego pisarz wybrał tę 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 xml:space="preserve">formę wypowiedzi </w:t>
            </w:r>
          </w:p>
          <w:p w14:paraId="2B53D7D2" w14:textId="77777777" w:rsidR="00FF1F5B" w:rsidRPr="00A97FEA" w:rsidRDefault="00FF1F5B" w:rsidP="00BD1955">
            <w:pPr>
              <w:pStyle w:val="Akapitzlist"/>
              <w:numPr>
                <w:ilvl w:val="0"/>
                <w:numId w:val="18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publikuje najlepszą pracę projektową w formie</w:t>
            </w:r>
            <w:r w:rsidRPr="00A97FEA">
              <w:rPr>
                <w:rFonts w:cstheme="minorHAnsi"/>
                <w:color w:val="000000"/>
                <w:sz w:val="24"/>
                <w:szCs w:val="24"/>
              </w:rPr>
              <w:t xml:space="preserve"> albumu</w:t>
            </w:r>
          </w:p>
        </w:tc>
      </w:tr>
      <w:tr w:rsidR="00FF1F5B" w:rsidRPr="00A97FEA" w14:paraId="59C28E3E" w14:textId="77777777" w:rsidTr="00FF1F5B">
        <w:trPr>
          <w:cantSplit/>
          <w:trHeight w:val="514"/>
        </w:trPr>
        <w:tc>
          <w:tcPr>
            <w:tcW w:w="177" w:type="pct"/>
            <w:shd w:val="clear" w:color="auto" w:fill="auto"/>
          </w:tcPr>
          <w:p w14:paraId="5EFDDE27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39.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40771A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Filozofia sztuką życia </w:t>
            </w:r>
          </w:p>
        </w:tc>
        <w:tc>
          <w:tcPr>
            <w:tcW w:w="590" w:type="pct"/>
            <w:shd w:val="clear" w:color="auto" w:fill="auto"/>
          </w:tcPr>
          <w:p w14:paraId="602600BA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wprowadzenie do lekcji 33. 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Filozofia sztuką życia</w:t>
            </w:r>
          </w:p>
          <w:p w14:paraId="2CF6C912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Platon, 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>Obrona Sokratesa</w:t>
            </w:r>
            <w:r w:rsidRPr="00A97FEA">
              <w:rPr>
                <w:rFonts w:cstheme="minorHAnsi"/>
                <w:bCs/>
                <w:sz w:val="24"/>
                <w:szCs w:val="24"/>
              </w:rPr>
              <w:t xml:space="preserve"> (fr.) </w:t>
            </w:r>
          </w:p>
        </w:tc>
        <w:tc>
          <w:tcPr>
            <w:tcW w:w="757" w:type="pct"/>
            <w:shd w:val="clear" w:color="auto" w:fill="auto"/>
          </w:tcPr>
          <w:p w14:paraId="128C87CA" w14:textId="77777777" w:rsidR="00FF1F5B" w:rsidRPr="00A97FEA" w:rsidRDefault="00FF1F5B" w:rsidP="00BD1955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 xml:space="preserve">objaśnia, co jest istotą filozofii, odwołując się do </w:t>
            </w:r>
            <w:r w:rsidRPr="00A97FEA">
              <w:rPr>
                <w:rFonts w:asciiTheme="minorHAnsi" w:hAnsiTheme="minorHAnsi" w:cstheme="minorHAnsi"/>
                <w:bCs/>
              </w:rPr>
              <w:t xml:space="preserve">tekstu </w:t>
            </w:r>
          </w:p>
          <w:p w14:paraId="34421877" w14:textId="77777777" w:rsidR="00FF1F5B" w:rsidRPr="00A97FEA" w:rsidRDefault="00FF1F5B" w:rsidP="00BD1955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 xml:space="preserve">posługuje się nazwami wartości (dobro, prawda, mądrość, cnota) </w:t>
            </w:r>
          </w:p>
          <w:p w14:paraId="66B15D07" w14:textId="77777777" w:rsidR="00FF1F5B" w:rsidRPr="00A97FEA" w:rsidRDefault="00FF1F5B" w:rsidP="00BD1955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 xml:space="preserve">określa na podstawie 4. akapitu tekstu, o co według filozofa należy dbać w życiu </w:t>
            </w:r>
          </w:p>
          <w:p w14:paraId="3D4AC08B" w14:textId="77777777" w:rsidR="00FF1F5B" w:rsidRPr="00A97FEA" w:rsidRDefault="00FF1F5B" w:rsidP="00BD1955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>wie, czym charakteryzuje się mowa jako forma wypowiedzi retorycznej</w:t>
            </w:r>
          </w:p>
        </w:tc>
        <w:tc>
          <w:tcPr>
            <w:tcW w:w="720" w:type="pct"/>
            <w:shd w:val="clear" w:color="auto" w:fill="auto"/>
          </w:tcPr>
          <w:p w14:paraId="77C956A8" w14:textId="77777777" w:rsidR="00FF1F5B" w:rsidRPr="00A97FEA" w:rsidRDefault="00FF1F5B" w:rsidP="00BD1955">
            <w:pPr>
              <w:pStyle w:val="Default"/>
              <w:numPr>
                <w:ilvl w:val="0"/>
                <w:numId w:val="141"/>
              </w:num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A97FEA">
              <w:rPr>
                <w:rFonts w:asciiTheme="minorHAnsi" w:hAnsiTheme="minorHAnsi" w:cstheme="minorHAnsi"/>
                <w:bCs/>
                <w:color w:val="000000" w:themeColor="text1"/>
              </w:rPr>
              <w:t>wyjaśnia, odwołując się do tekstu, na czym polega fałszywe przekonanie ludzi o swojej mądrości</w:t>
            </w:r>
          </w:p>
          <w:p w14:paraId="020E53C9" w14:textId="77777777" w:rsidR="00FF1F5B" w:rsidRPr="00A97FEA" w:rsidRDefault="00FF1F5B" w:rsidP="00BD1955">
            <w:pPr>
              <w:pStyle w:val="Default"/>
              <w:numPr>
                <w:ilvl w:val="0"/>
                <w:numId w:val="141"/>
              </w:num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A97FEA">
              <w:rPr>
                <w:rFonts w:asciiTheme="minorHAnsi" w:hAnsiTheme="minorHAnsi" w:cstheme="minorHAnsi"/>
                <w:bCs/>
                <w:color w:val="auto"/>
              </w:rPr>
              <w:t xml:space="preserve">opracowuje </w:t>
            </w:r>
            <w:r w:rsidRPr="00A97FEA">
              <w:rPr>
                <w:rFonts w:asciiTheme="minorHAnsi" w:hAnsiTheme="minorHAnsi" w:cstheme="minorHAnsi"/>
                <w:bCs/>
                <w:color w:val="000000" w:themeColor="text1"/>
              </w:rPr>
              <w:t>plan mowy, wciela się w rolę obrońcy Sokratesa</w:t>
            </w:r>
          </w:p>
          <w:p w14:paraId="7AB0F718" w14:textId="71AD25CB" w:rsidR="00FF1F5B" w:rsidRPr="00A97FEA" w:rsidRDefault="00FF1F5B" w:rsidP="007E390E">
            <w:pPr>
              <w:pStyle w:val="Akapitzlist"/>
              <w:numPr>
                <w:ilvl w:val="0"/>
                <w:numId w:val="14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pacing w:val="-4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pisze </w:t>
            </w:r>
            <w:r w:rsidR="007E390E" w:rsidRPr="00A97FEA">
              <w:rPr>
                <w:rFonts w:cstheme="minorHAnsi"/>
                <w:sz w:val="24"/>
                <w:szCs w:val="24"/>
              </w:rPr>
              <w:t>wypracowanie Jak godnie przeżyć życie?</w:t>
            </w:r>
          </w:p>
        </w:tc>
        <w:tc>
          <w:tcPr>
            <w:tcW w:w="713" w:type="pct"/>
            <w:shd w:val="clear" w:color="auto" w:fill="auto"/>
          </w:tcPr>
          <w:p w14:paraId="720452F2" w14:textId="77777777" w:rsidR="00FF1F5B" w:rsidRPr="00A97FEA" w:rsidRDefault="00FF1F5B" w:rsidP="00BD1955">
            <w:pPr>
              <w:pStyle w:val="Default"/>
              <w:numPr>
                <w:ilvl w:val="0"/>
                <w:numId w:val="141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t>wyjaśnia, na czym, zdaniem Sokratesa, polega uprawianie filozofii</w:t>
            </w:r>
          </w:p>
          <w:p w14:paraId="2AEF0F2B" w14:textId="77777777" w:rsidR="00FF1F5B" w:rsidRPr="00A97FEA" w:rsidRDefault="00FF1F5B" w:rsidP="00BD1955">
            <w:pPr>
              <w:pStyle w:val="Default"/>
              <w:numPr>
                <w:ilvl w:val="0"/>
                <w:numId w:val="141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  <w:bCs/>
                <w:color w:val="000000" w:themeColor="text1"/>
              </w:rPr>
              <w:t xml:space="preserve">uzasadnia swoje zdanie na temat poglądów głoszonych przez Sokratesa </w:t>
            </w:r>
          </w:p>
        </w:tc>
        <w:tc>
          <w:tcPr>
            <w:tcW w:w="716" w:type="pct"/>
            <w:gridSpan w:val="2"/>
            <w:shd w:val="clear" w:color="auto" w:fill="auto"/>
          </w:tcPr>
          <w:p w14:paraId="3025A4D6" w14:textId="77777777" w:rsidR="00FF1F5B" w:rsidRPr="00A97FEA" w:rsidRDefault="00FF1F5B" w:rsidP="00BD1955">
            <w:pPr>
              <w:pStyle w:val="Akapitzlist"/>
              <w:numPr>
                <w:ilvl w:val="0"/>
                <w:numId w:val="14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przedstawia wywód Sokratesa, odwołując się do tekstu Platona</w:t>
            </w:r>
          </w:p>
          <w:p w14:paraId="2F3172C5" w14:textId="0DBB90EE" w:rsidR="00FF1F5B" w:rsidRPr="00A97FEA" w:rsidRDefault="0084754C" w:rsidP="0084754C">
            <w:pPr>
              <w:pStyle w:val="Akapitzlist"/>
              <w:numPr>
                <w:ilvl w:val="0"/>
                <w:numId w:val="14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pacing w:val="-4"/>
                <w:sz w:val="24"/>
                <w:szCs w:val="24"/>
              </w:rPr>
              <w:t xml:space="preserve">pisze wypracowanie </w:t>
            </w:r>
            <w:r w:rsidR="00FF1F5B" w:rsidRPr="00A97FEA">
              <w:rPr>
                <w:rFonts w:cstheme="minorHAnsi"/>
                <w:bCs/>
                <w:color w:val="000000" w:themeColor="text1"/>
                <w:spacing w:val="-4"/>
                <w:sz w:val="24"/>
                <w:szCs w:val="24"/>
              </w:rPr>
              <w:t>zgodny z wszystkimi założeniami gatunkowymi tej formy wypowiedzi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170CBEEB" w14:textId="77777777" w:rsidR="00FF1F5B" w:rsidRPr="00A97FEA" w:rsidRDefault="00FF1F5B" w:rsidP="00BD1955">
            <w:pPr>
              <w:pStyle w:val="Akapitzlist"/>
              <w:numPr>
                <w:ilvl w:val="0"/>
                <w:numId w:val="14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wyjaśnia, odwołując się do filozofii greckiej, jakie były poglądy starożytnych na temat dobra, prawdy i piękna </w:t>
            </w:r>
          </w:p>
          <w:p w14:paraId="5DA68ED6" w14:textId="77777777" w:rsidR="00FF1F5B" w:rsidRPr="00A97FEA" w:rsidRDefault="00FF1F5B" w:rsidP="0084754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F1F5B" w:rsidRPr="00A97FEA" w14:paraId="0AC51315" w14:textId="77777777" w:rsidTr="00FF1F5B">
        <w:trPr>
          <w:cantSplit/>
          <w:trHeight w:val="514"/>
        </w:trPr>
        <w:tc>
          <w:tcPr>
            <w:tcW w:w="177" w:type="pct"/>
            <w:shd w:val="clear" w:color="auto" w:fill="auto"/>
          </w:tcPr>
          <w:p w14:paraId="17D7CCF3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40.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DE3362" w14:textId="77777777" w:rsidR="00FF1F5B" w:rsidRPr="00A97FEA" w:rsidRDefault="00FF1F5B" w:rsidP="00FF1F5B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z w:val="24"/>
                <w:szCs w:val="24"/>
              </w:rPr>
              <w:t>Świat idei i świat realny</w:t>
            </w:r>
          </w:p>
        </w:tc>
        <w:tc>
          <w:tcPr>
            <w:tcW w:w="590" w:type="pct"/>
            <w:shd w:val="clear" w:color="auto" w:fill="auto"/>
          </w:tcPr>
          <w:p w14:paraId="03661DC8" w14:textId="77777777" w:rsidR="00FF1F5B" w:rsidRPr="00A97FEA" w:rsidRDefault="00FF1F5B" w:rsidP="00FF1F5B">
            <w:pPr>
              <w:spacing w:after="0" w:line="240" w:lineRule="auto"/>
              <w:rPr>
                <w:rFonts w:cstheme="minorHAnsi"/>
                <w:i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z w:val="24"/>
                <w:szCs w:val="24"/>
              </w:rPr>
              <w:t xml:space="preserve">wprowadzenie do lekcji 34. </w:t>
            </w:r>
            <w:r w:rsidRPr="00A97FEA">
              <w:rPr>
                <w:rFonts w:cstheme="minorHAnsi"/>
                <w:i/>
                <w:color w:val="FF0000"/>
                <w:sz w:val="24"/>
                <w:szCs w:val="24"/>
              </w:rPr>
              <w:t>Świat idei i świat realny</w:t>
            </w:r>
          </w:p>
          <w:p w14:paraId="7F9139B3" w14:textId="77777777" w:rsidR="00FF1F5B" w:rsidRPr="00A97FEA" w:rsidRDefault="00FF1F5B" w:rsidP="00FF1F5B">
            <w:pPr>
              <w:spacing w:before="60"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z w:val="24"/>
                <w:szCs w:val="24"/>
              </w:rPr>
              <w:t xml:space="preserve">Platon, </w:t>
            </w:r>
            <w:r w:rsidRPr="00A97FEA">
              <w:rPr>
                <w:rFonts w:cstheme="minorHAnsi"/>
                <w:i/>
                <w:color w:val="FF0000"/>
                <w:sz w:val="24"/>
                <w:szCs w:val="24"/>
              </w:rPr>
              <w:t>Państwo</w:t>
            </w:r>
            <w:r w:rsidRPr="00A97FEA">
              <w:rPr>
                <w:rFonts w:cstheme="minorHAnsi"/>
                <w:color w:val="FF0000"/>
                <w:sz w:val="24"/>
                <w:szCs w:val="24"/>
              </w:rPr>
              <w:t xml:space="preserve"> (fr.) </w:t>
            </w:r>
          </w:p>
          <w:p w14:paraId="015F8324" w14:textId="77777777" w:rsidR="00FF1F5B" w:rsidRPr="00A97FEA" w:rsidRDefault="00FF1F5B" w:rsidP="00FF1F5B">
            <w:pPr>
              <w:spacing w:after="0" w:line="240" w:lineRule="auto"/>
              <w:rPr>
                <w:rFonts w:cstheme="minorHAnsi"/>
                <w:i/>
                <w:color w:val="FF0000"/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auto"/>
          </w:tcPr>
          <w:p w14:paraId="483699F9" w14:textId="77777777" w:rsidR="00FF1F5B" w:rsidRPr="00A97FEA" w:rsidRDefault="00FF1F5B" w:rsidP="00BD1955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FF0000"/>
              </w:rPr>
            </w:pPr>
            <w:r w:rsidRPr="00A97FEA">
              <w:rPr>
                <w:rFonts w:asciiTheme="minorHAnsi" w:hAnsiTheme="minorHAnsi" w:cstheme="minorHAnsi"/>
                <w:color w:val="FF0000"/>
              </w:rPr>
              <w:t>charakteryzuje rozmówców i sytuację nadawczo</w:t>
            </w:r>
            <w:r w:rsidRPr="00A97FEA">
              <w:rPr>
                <w:rFonts w:asciiTheme="minorHAnsi" w:hAnsiTheme="minorHAnsi" w:cstheme="minorHAnsi"/>
                <w:color w:val="FF0000"/>
              </w:rPr>
              <w:noBreakHyphen/>
              <w:t>odbiorczą w </w:t>
            </w:r>
            <w:r w:rsidRPr="00A97FEA">
              <w:rPr>
                <w:rFonts w:asciiTheme="minorHAnsi" w:hAnsiTheme="minorHAnsi" w:cstheme="minorHAnsi"/>
                <w:bCs/>
                <w:i/>
                <w:color w:val="FF0000"/>
              </w:rPr>
              <w:t>Państwie</w:t>
            </w:r>
            <w:r w:rsidRPr="00A97FEA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r w:rsidRPr="00A97FEA">
              <w:rPr>
                <w:rFonts w:asciiTheme="minorHAnsi" w:hAnsiTheme="minorHAnsi" w:cstheme="minorHAnsi"/>
                <w:color w:val="FF0000"/>
              </w:rPr>
              <w:t xml:space="preserve">Platona </w:t>
            </w:r>
          </w:p>
          <w:p w14:paraId="71BDD181" w14:textId="77777777" w:rsidR="00FF1F5B" w:rsidRPr="00A97FEA" w:rsidRDefault="00FF1F5B" w:rsidP="00BD1955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FF0000"/>
              </w:rPr>
            </w:pPr>
            <w:r w:rsidRPr="00A97FEA">
              <w:rPr>
                <w:rFonts w:asciiTheme="minorHAnsi" w:hAnsiTheme="minorHAnsi" w:cstheme="minorHAnsi"/>
                <w:color w:val="FF0000"/>
              </w:rPr>
              <w:t xml:space="preserve">streszcza poglądy Platona na temat państwa </w:t>
            </w:r>
          </w:p>
          <w:p w14:paraId="1A1B2452" w14:textId="77777777" w:rsidR="00FF1F5B" w:rsidRPr="00A97FEA" w:rsidRDefault="00FF1F5B" w:rsidP="00BD1955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FF0000"/>
              </w:rPr>
            </w:pPr>
            <w:r w:rsidRPr="00A97FEA">
              <w:rPr>
                <w:rFonts w:asciiTheme="minorHAnsi" w:hAnsiTheme="minorHAnsi" w:cstheme="minorHAnsi"/>
                <w:color w:val="FF0000"/>
              </w:rPr>
              <w:t>wyjaśnia, jakiego człowieka Platon uważa za szczęśliwego, a jakiego za godnego pożałowania</w:t>
            </w:r>
          </w:p>
          <w:p w14:paraId="1E4D2B58" w14:textId="77777777" w:rsidR="00FF1F5B" w:rsidRPr="00A97FEA" w:rsidRDefault="00FF1F5B" w:rsidP="00BD1955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FF0000"/>
              </w:rPr>
            </w:pPr>
            <w:r w:rsidRPr="00A97FEA">
              <w:rPr>
                <w:rFonts w:asciiTheme="minorHAnsi" w:hAnsiTheme="minorHAnsi" w:cstheme="minorHAnsi"/>
                <w:color w:val="FF0000"/>
              </w:rPr>
              <w:t>rozpoznaje w tekście środki językowe służące perswazji</w:t>
            </w:r>
          </w:p>
          <w:p w14:paraId="1184825F" w14:textId="77777777" w:rsidR="00FF1F5B" w:rsidRPr="00A97FEA" w:rsidRDefault="00FF1F5B" w:rsidP="00BD1955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FF0000"/>
              </w:rPr>
            </w:pPr>
            <w:r w:rsidRPr="00A97FEA">
              <w:rPr>
                <w:rFonts w:asciiTheme="minorHAnsi" w:hAnsiTheme="minorHAnsi" w:cstheme="minorHAnsi"/>
                <w:color w:val="FF0000"/>
              </w:rPr>
              <w:t xml:space="preserve">wie, co oznacza pojęcie </w:t>
            </w:r>
            <w:r w:rsidRPr="00A97FEA">
              <w:rPr>
                <w:rFonts w:asciiTheme="minorHAnsi" w:hAnsiTheme="minorHAnsi" w:cstheme="minorHAnsi"/>
                <w:i/>
                <w:color w:val="FF0000"/>
              </w:rPr>
              <w:t>utopia</w:t>
            </w:r>
          </w:p>
        </w:tc>
        <w:tc>
          <w:tcPr>
            <w:tcW w:w="720" w:type="pct"/>
            <w:shd w:val="clear" w:color="auto" w:fill="auto"/>
          </w:tcPr>
          <w:p w14:paraId="238A4138" w14:textId="77777777" w:rsidR="00FF1F5B" w:rsidRPr="00A97FEA" w:rsidRDefault="00FF1F5B" w:rsidP="00BD1955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określa funkcje rozmówców </w:t>
            </w:r>
            <w:r w:rsidRPr="00A97FEA">
              <w:rPr>
                <w:rFonts w:cstheme="minorHAnsi"/>
                <w:color w:val="FF0000"/>
                <w:sz w:val="24"/>
                <w:szCs w:val="24"/>
              </w:rPr>
              <w:t>w tekście Platona</w:t>
            </w:r>
          </w:p>
          <w:p w14:paraId="09F4B87F" w14:textId="77777777" w:rsidR="00FF1F5B" w:rsidRPr="00A97FEA" w:rsidRDefault="00FF1F5B" w:rsidP="00BD1955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wskazuje w 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>Państwie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 elementy utopijne</w:t>
            </w:r>
          </w:p>
          <w:p w14:paraId="0C5687A1" w14:textId="77777777" w:rsidR="00FF1F5B" w:rsidRPr="00A97FEA" w:rsidRDefault="00FF1F5B" w:rsidP="00BD1955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wymienia przyczyny wojen wskazane przez Platona </w:t>
            </w:r>
          </w:p>
          <w:p w14:paraId="6E9DD466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713" w:type="pct"/>
            <w:shd w:val="clear" w:color="auto" w:fill="auto"/>
          </w:tcPr>
          <w:p w14:paraId="37EA2DA3" w14:textId="77777777" w:rsidR="00FF1F5B" w:rsidRPr="00A97FEA" w:rsidRDefault="00FF1F5B" w:rsidP="00BD1955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objaśnia symboliczne znaczenia elementów alegorii jaskini</w:t>
            </w:r>
          </w:p>
          <w:p w14:paraId="2DE5A54D" w14:textId="77777777" w:rsidR="00FF1F5B" w:rsidRPr="00A97FEA" w:rsidRDefault="00FF1F5B" w:rsidP="00BD1955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określa, dlaczego słuszne ideały tak łatwo ulegają wypaczeniu</w:t>
            </w:r>
          </w:p>
          <w:p w14:paraId="5E0341B4" w14:textId="77777777" w:rsidR="00FF1F5B" w:rsidRPr="00A97FEA" w:rsidRDefault="00FF1F5B" w:rsidP="00BD1955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ocenia model państwa opisany przez Platona </w:t>
            </w:r>
          </w:p>
        </w:tc>
        <w:tc>
          <w:tcPr>
            <w:tcW w:w="716" w:type="pct"/>
            <w:gridSpan w:val="2"/>
            <w:shd w:val="clear" w:color="auto" w:fill="auto"/>
          </w:tcPr>
          <w:p w14:paraId="3DFC8236" w14:textId="77777777" w:rsidR="00FF1F5B" w:rsidRPr="00A97FEA" w:rsidRDefault="00FF1F5B" w:rsidP="00BD1955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określa, za pomocą jakich narzędzi można poznawać nowe idee</w:t>
            </w:r>
          </w:p>
          <w:p w14:paraId="1B1C3A12" w14:textId="77777777" w:rsidR="00FF1F5B" w:rsidRPr="00A97FEA" w:rsidRDefault="00FF1F5B" w:rsidP="00BD1955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porównuje Platońskie wyobrażenie o świecie absolutnym z chrześcijańską wizją takiego świata</w:t>
            </w:r>
          </w:p>
          <w:p w14:paraId="24EC7FF6" w14:textId="77777777" w:rsidR="00FF1F5B" w:rsidRPr="00A97FEA" w:rsidRDefault="00FF1F5B" w:rsidP="00BD1955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uzasadnia, w jakim stopniu Platońska idea państwa jest możliwa do zrealizowania 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1FF5B56B" w14:textId="77777777" w:rsidR="00FF1F5B" w:rsidRPr="00A97FEA" w:rsidRDefault="00FF1F5B" w:rsidP="00BD1955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z w:val="24"/>
                <w:szCs w:val="24"/>
              </w:rPr>
              <w:t>odnosi alegorię jaskini do czasów współczesnych; określa, co będzie ogniem, co cieniami na ścianie, a co kajdanami we współczesnej „jaskini”</w:t>
            </w:r>
          </w:p>
          <w:p w14:paraId="303D946D" w14:textId="77777777" w:rsidR="00FF1F5B" w:rsidRPr="00A97FEA" w:rsidRDefault="00FF1F5B" w:rsidP="00BD1955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ocenia, która z dróg poznania jest, zdaniem Platona, bardziej wartościowa</w:t>
            </w:r>
          </w:p>
          <w:p w14:paraId="4573E92C" w14:textId="77777777" w:rsidR="00FF1F5B" w:rsidRPr="00A97FEA" w:rsidRDefault="00FF1F5B" w:rsidP="00BD1955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pacing w:val="-4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pacing w:val="-4"/>
                <w:sz w:val="24"/>
                <w:szCs w:val="24"/>
              </w:rPr>
              <w:t xml:space="preserve">uzasadnia, czy obywatel może cieszyć się nieograniczoną wolnością i czy społeczeństwo niezorganizowane może być społecznością szczęśliwą </w:t>
            </w:r>
          </w:p>
        </w:tc>
      </w:tr>
      <w:tr w:rsidR="00FF1F5B" w:rsidRPr="00A97FEA" w14:paraId="04ECB038" w14:textId="77777777" w:rsidTr="00FF1F5B">
        <w:trPr>
          <w:cantSplit/>
          <w:trHeight w:val="514"/>
        </w:trPr>
        <w:tc>
          <w:tcPr>
            <w:tcW w:w="177" w:type="pct"/>
            <w:shd w:val="clear" w:color="auto" w:fill="auto"/>
          </w:tcPr>
          <w:p w14:paraId="4579B4CA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41.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199102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Ewolucja eposu – 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>Eneida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 Wergiliusza </w:t>
            </w:r>
          </w:p>
        </w:tc>
        <w:tc>
          <w:tcPr>
            <w:tcW w:w="590" w:type="pct"/>
            <w:shd w:val="clear" w:color="auto" w:fill="auto"/>
          </w:tcPr>
          <w:p w14:paraId="14DCDB96" w14:textId="69308245" w:rsidR="00FF1F5B" w:rsidRPr="00A97FEA" w:rsidRDefault="00AC0D34" w:rsidP="00FF1F5B">
            <w:pPr>
              <w:spacing w:after="0" w:line="240" w:lineRule="auto"/>
              <w:rPr>
                <w:rFonts w:cstheme="minorHAnsi"/>
                <w:color w:val="FF0000"/>
                <w:spacing w:val="-4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pacing w:val="-4"/>
                <w:sz w:val="24"/>
                <w:szCs w:val="24"/>
              </w:rPr>
              <w:t>wprowadzenie do lekcji 35</w:t>
            </w:r>
            <w:r w:rsidR="00FF1F5B" w:rsidRPr="00A97FEA">
              <w:rPr>
                <w:rFonts w:cstheme="minorHAnsi"/>
                <w:color w:val="FF0000"/>
                <w:spacing w:val="-4"/>
                <w:sz w:val="24"/>
                <w:szCs w:val="24"/>
              </w:rPr>
              <w:t xml:space="preserve">. </w:t>
            </w:r>
            <w:r w:rsidR="00FF1F5B" w:rsidRPr="00A97FEA">
              <w:rPr>
                <w:rFonts w:cstheme="minorHAnsi"/>
                <w:bCs/>
                <w:i/>
                <w:color w:val="FF0000"/>
                <w:spacing w:val="-4"/>
                <w:sz w:val="24"/>
                <w:szCs w:val="24"/>
              </w:rPr>
              <w:t>Ewolucja eposu – Eneida Wergiliusza</w:t>
            </w:r>
          </w:p>
          <w:p w14:paraId="77E0C582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color w:val="FF0000"/>
                <w:spacing w:val="-2"/>
                <w:sz w:val="24"/>
                <w:szCs w:val="24"/>
              </w:rPr>
            </w:pPr>
            <w:proofErr w:type="spellStart"/>
            <w:r w:rsidRPr="00A97FEA">
              <w:rPr>
                <w:rFonts w:cstheme="minorHAnsi"/>
                <w:bCs/>
                <w:color w:val="FF0000"/>
                <w:spacing w:val="-2"/>
                <w:sz w:val="24"/>
                <w:szCs w:val="24"/>
              </w:rPr>
              <w:t>Wegiliusz</w:t>
            </w:r>
            <w:proofErr w:type="spellEnd"/>
            <w:r w:rsidRPr="00A97FEA">
              <w:rPr>
                <w:rFonts w:cstheme="minorHAnsi"/>
                <w:bCs/>
                <w:color w:val="FF0000"/>
                <w:spacing w:val="-2"/>
                <w:sz w:val="24"/>
                <w:szCs w:val="24"/>
              </w:rPr>
              <w:t xml:space="preserve">, </w:t>
            </w:r>
            <w:r w:rsidRPr="00A97FEA">
              <w:rPr>
                <w:rFonts w:cstheme="minorHAnsi"/>
                <w:bCs/>
                <w:i/>
                <w:color w:val="FF0000"/>
                <w:spacing w:val="-2"/>
                <w:sz w:val="24"/>
                <w:szCs w:val="24"/>
              </w:rPr>
              <w:t>Eneida</w:t>
            </w:r>
            <w:r w:rsidRPr="00A97FEA">
              <w:rPr>
                <w:rFonts w:cstheme="minorHAnsi"/>
                <w:bCs/>
                <w:color w:val="FF0000"/>
                <w:spacing w:val="-2"/>
                <w:sz w:val="24"/>
                <w:szCs w:val="24"/>
              </w:rPr>
              <w:t xml:space="preserve"> (fr.) </w:t>
            </w:r>
            <w:r w:rsidRPr="00A97FEA">
              <w:rPr>
                <w:rFonts w:cstheme="minorHAnsi"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757" w:type="pct"/>
            <w:shd w:val="clear" w:color="auto" w:fill="auto"/>
          </w:tcPr>
          <w:p w14:paraId="0505F907" w14:textId="77777777" w:rsidR="00FF1F5B" w:rsidRPr="00A97FEA" w:rsidRDefault="00FF1F5B" w:rsidP="00BD1955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wymienia cechy gatunkowe eposu</w:t>
            </w:r>
          </w:p>
          <w:p w14:paraId="512F2B21" w14:textId="77777777" w:rsidR="00FF1F5B" w:rsidRPr="00A97FEA" w:rsidRDefault="00FF1F5B" w:rsidP="00BD1955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wskazuje w </w:t>
            </w:r>
            <w:r w:rsidRPr="00A97FEA">
              <w:rPr>
                <w:rFonts w:cstheme="minorHAnsi"/>
                <w:bCs/>
                <w:i/>
                <w:color w:val="FF0000"/>
                <w:spacing w:val="-2"/>
                <w:sz w:val="24"/>
                <w:szCs w:val="24"/>
              </w:rPr>
              <w:t>Eneidzie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 inwokację</w:t>
            </w:r>
          </w:p>
          <w:p w14:paraId="19966390" w14:textId="77777777" w:rsidR="00FF1F5B" w:rsidRPr="00A97FEA" w:rsidRDefault="00FF1F5B" w:rsidP="00BD1955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wymienia najważniejsze, zdaniem Wergiliusza, cechy idealnego obywatela </w:t>
            </w:r>
          </w:p>
        </w:tc>
        <w:tc>
          <w:tcPr>
            <w:tcW w:w="720" w:type="pct"/>
            <w:shd w:val="clear" w:color="auto" w:fill="auto"/>
          </w:tcPr>
          <w:p w14:paraId="3976453C" w14:textId="77777777" w:rsidR="00FF1F5B" w:rsidRPr="00A97FEA" w:rsidRDefault="00FF1F5B" w:rsidP="00BD1955">
            <w:pPr>
              <w:pStyle w:val="Akapitzlist"/>
              <w:numPr>
                <w:ilvl w:val="0"/>
                <w:numId w:val="14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wyjaśnia, czy inwokacja z 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 xml:space="preserve">Eneidy 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jest podoba do tej z 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>Iliady</w:t>
            </w:r>
          </w:p>
          <w:p w14:paraId="094AD1F0" w14:textId="77777777" w:rsidR="00FF1F5B" w:rsidRPr="00A97FEA" w:rsidRDefault="00FF1F5B" w:rsidP="00BD1955">
            <w:pPr>
              <w:pStyle w:val="Akapitzlist"/>
              <w:numPr>
                <w:ilvl w:val="0"/>
                <w:numId w:val="14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przedstawia najważniejsze wydarzenia z mitu założycielskiego, zawarte w </w:t>
            </w:r>
            <w:r w:rsidRPr="00A97FEA">
              <w:rPr>
                <w:rFonts w:cstheme="minorHAnsi"/>
                <w:bCs/>
                <w:i/>
                <w:color w:val="FF0000"/>
                <w:spacing w:val="-2"/>
                <w:sz w:val="24"/>
                <w:szCs w:val="24"/>
              </w:rPr>
              <w:t>Eneidzie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13" w:type="pct"/>
            <w:shd w:val="clear" w:color="auto" w:fill="auto"/>
          </w:tcPr>
          <w:p w14:paraId="16648E13" w14:textId="77777777" w:rsidR="00FF1F5B" w:rsidRPr="00A97FEA" w:rsidRDefault="00FF1F5B" w:rsidP="00BD1955">
            <w:pPr>
              <w:pStyle w:val="Akapitzlist"/>
              <w:numPr>
                <w:ilvl w:val="0"/>
                <w:numId w:val="14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określa, co łączy Eneasza z homeryckimi pierwowzorami, a co go od nich odróżnia</w:t>
            </w:r>
          </w:p>
          <w:p w14:paraId="2AAB36FC" w14:textId="77777777" w:rsidR="00FF1F5B" w:rsidRPr="00A97FEA" w:rsidRDefault="00FF1F5B" w:rsidP="00FF1F5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  <w:p w14:paraId="05693159" w14:textId="77777777" w:rsidR="00FF1F5B" w:rsidRPr="00A97FEA" w:rsidRDefault="00FF1F5B" w:rsidP="00FF1F5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shd w:val="clear" w:color="auto" w:fill="auto"/>
          </w:tcPr>
          <w:p w14:paraId="2F96E7F8" w14:textId="77777777" w:rsidR="00FF1F5B" w:rsidRPr="00A97FEA" w:rsidRDefault="00FF1F5B" w:rsidP="00BD1955">
            <w:pPr>
              <w:pStyle w:val="Akapitzlist"/>
              <w:numPr>
                <w:ilvl w:val="0"/>
                <w:numId w:val="14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określa stosunek Wergiliusza do homeryckiej tradycji literackiej </w:t>
            </w:r>
          </w:p>
          <w:p w14:paraId="4B4DD741" w14:textId="77777777" w:rsidR="00FF1F5B" w:rsidRPr="00A97FEA" w:rsidRDefault="00FF1F5B" w:rsidP="00BD1955">
            <w:pPr>
              <w:pStyle w:val="Akapitzlist"/>
              <w:numPr>
                <w:ilvl w:val="0"/>
                <w:numId w:val="14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określa stosunek Wergiliusza do państwa </w:t>
            </w:r>
          </w:p>
          <w:p w14:paraId="0447C15E" w14:textId="77777777" w:rsidR="00FF1F5B" w:rsidRPr="00A97FEA" w:rsidRDefault="00FF1F5B" w:rsidP="00FF1F5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14:paraId="4FD1E413" w14:textId="77777777" w:rsidR="00FF1F5B" w:rsidRPr="00A97FEA" w:rsidRDefault="00FF1F5B" w:rsidP="00BD1955">
            <w:pPr>
              <w:pStyle w:val="Akapitzlist"/>
              <w:numPr>
                <w:ilvl w:val="0"/>
                <w:numId w:val="14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charakteryzuje rzymski świat zmarłych</w:t>
            </w:r>
          </w:p>
          <w:p w14:paraId="42279E32" w14:textId="77777777" w:rsidR="00FF1F5B" w:rsidRPr="00A97FEA" w:rsidRDefault="00FF1F5B" w:rsidP="00BD1955">
            <w:pPr>
              <w:pStyle w:val="Akapitzlist"/>
              <w:numPr>
                <w:ilvl w:val="0"/>
                <w:numId w:val="14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rozważa, odwołując się do obrazu Elizjum, w jakim stopniu można używać historii do tłumaczenia teraźniejszości </w:t>
            </w:r>
          </w:p>
        </w:tc>
      </w:tr>
      <w:tr w:rsidR="00FF1F5B" w:rsidRPr="00A97FEA" w14:paraId="04EF6D95" w14:textId="77777777" w:rsidTr="00FF1F5B">
        <w:trPr>
          <w:trHeight w:val="514"/>
        </w:trPr>
        <w:tc>
          <w:tcPr>
            <w:tcW w:w="177" w:type="pct"/>
            <w:shd w:val="clear" w:color="auto" w:fill="auto"/>
          </w:tcPr>
          <w:p w14:paraId="073115D6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42.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1F5CC8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Heroizm i miłość w 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 xml:space="preserve">Eneidzie </w:t>
            </w:r>
          </w:p>
        </w:tc>
        <w:tc>
          <w:tcPr>
            <w:tcW w:w="590" w:type="pct"/>
            <w:shd w:val="clear" w:color="auto" w:fill="auto"/>
          </w:tcPr>
          <w:p w14:paraId="2B371450" w14:textId="11BA4F7D" w:rsidR="00FF1F5B" w:rsidRPr="00A97FEA" w:rsidRDefault="00FF1F5B" w:rsidP="00FF1F5B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z w:val="24"/>
                <w:szCs w:val="24"/>
              </w:rPr>
              <w:t>wprowadzenie do lekcji</w:t>
            </w:r>
            <w:r w:rsidR="00AC0D34" w:rsidRPr="00A97FEA">
              <w:rPr>
                <w:rFonts w:cstheme="minorHAnsi"/>
                <w:color w:val="FF0000"/>
                <w:sz w:val="24"/>
                <w:szCs w:val="24"/>
              </w:rPr>
              <w:t xml:space="preserve"> 36</w:t>
            </w:r>
            <w:r w:rsidRPr="00A97FEA">
              <w:rPr>
                <w:rFonts w:cstheme="minorHAnsi"/>
                <w:color w:val="FF0000"/>
                <w:sz w:val="24"/>
                <w:szCs w:val="24"/>
              </w:rPr>
              <w:t xml:space="preserve">. 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 xml:space="preserve">Heroizm 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lastRenderedPageBreak/>
              <w:t>i miłość w Eneidzie</w:t>
            </w:r>
          </w:p>
          <w:p w14:paraId="7B13089E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Wergiliusz, 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 xml:space="preserve">Eneida 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(fr.)</w:t>
            </w:r>
          </w:p>
        </w:tc>
        <w:tc>
          <w:tcPr>
            <w:tcW w:w="757" w:type="pct"/>
            <w:shd w:val="clear" w:color="auto" w:fill="auto"/>
          </w:tcPr>
          <w:p w14:paraId="243E8CA6" w14:textId="77777777" w:rsidR="00FF1F5B" w:rsidRPr="00A97FEA" w:rsidRDefault="00FF1F5B" w:rsidP="00BD1955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 xml:space="preserve">charakteryzuje Dydonę </w:t>
            </w:r>
          </w:p>
          <w:p w14:paraId="0EA6861D" w14:textId="77777777" w:rsidR="00FF1F5B" w:rsidRPr="00A97FEA" w:rsidRDefault="00FF1F5B" w:rsidP="00BD1955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przedstawia 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wydarzenia, jakie się rozegrały w jaskini</w:t>
            </w:r>
          </w:p>
          <w:p w14:paraId="2573B6CA" w14:textId="77777777" w:rsidR="00FF1F5B" w:rsidRPr="00A97FEA" w:rsidRDefault="00FF1F5B" w:rsidP="00BD1955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gromadzi materiały do opracowania referatu</w:t>
            </w:r>
            <w:r w:rsidRPr="00A97FE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A97FEA">
              <w:rPr>
                <w:rFonts w:cstheme="minorHAnsi"/>
                <w:color w:val="FF0000"/>
                <w:sz w:val="24"/>
                <w:szCs w:val="24"/>
              </w:rPr>
              <w:t>na temat różnych odsłon miłości w epoce starożytnej</w:t>
            </w:r>
          </w:p>
        </w:tc>
        <w:tc>
          <w:tcPr>
            <w:tcW w:w="720" w:type="pct"/>
            <w:shd w:val="clear" w:color="auto" w:fill="auto"/>
          </w:tcPr>
          <w:p w14:paraId="63383C52" w14:textId="77777777" w:rsidR="00FF1F5B" w:rsidRPr="00A97FEA" w:rsidRDefault="00FF1F5B" w:rsidP="00BD1955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 xml:space="preserve">określa stosunek Dydony do Eneasza </w:t>
            </w:r>
          </w:p>
          <w:p w14:paraId="7F6F06ED" w14:textId="77777777" w:rsidR="00FF1F5B" w:rsidRPr="00A97FEA" w:rsidRDefault="00FF1F5B" w:rsidP="00BD1955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przedstawia wpływ Fatum na los bohaterów </w:t>
            </w:r>
          </w:p>
          <w:p w14:paraId="6169BCF0" w14:textId="77777777" w:rsidR="00FF1F5B" w:rsidRPr="00A97FEA" w:rsidRDefault="00FF1F5B" w:rsidP="00BD1955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pacing w:val="-4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pacing w:val="-4"/>
                <w:sz w:val="24"/>
                <w:szCs w:val="24"/>
              </w:rPr>
              <w:t>pisze referat</w:t>
            </w:r>
          </w:p>
        </w:tc>
        <w:tc>
          <w:tcPr>
            <w:tcW w:w="713" w:type="pct"/>
            <w:shd w:val="clear" w:color="auto" w:fill="auto"/>
          </w:tcPr>
          <w:p w14:paraId="3082335B" w14:textId="77777777" w:rsidR="00FF1F5B" w:rsidRPr="00A97FEA" w:rsidRDefault="00FF1F5B" w:rsidP="00BD1955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ocenia prawdziwość uczuć Dydony</w:t>
            </w:r>
          </w:p>
          <w:p w14:paraId="0DF900AE" w14:textId="77777777" w:rsidR="00FF1F5B" w:rsidRPr="00A97FEA" w:rsidRDefault="00FF1F5B" w:rsidP="00BD1955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uzasadnia, czy ludzie mają prawo wyboru, gdy miłość i powinność się wykluczają</w:t>
            </w:r>
          </w:p>
          <w:p w14:paraId="249BC5CA" w14:textId="77777777" w:rsidR="00FF1F5B" w:rsidRPr="00A97FEA" w:rsidRDefault="00FF1F5B" w:rsidP="00FF1F5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shd w:val="clear" w:color="auto" w:fill="auto"/>
          </w:tcPr>
          <w:p w14:paraId="06FFA12A" w14:textId="77777777" w:rsidR="00FF1F5B" w:rsidRPr="00A97FEA" w:rsidRDefault="00FF1F5B" w:rsidP="00BD1955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omawia rolę bogów w 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>Eneidzie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 </w:t>
            </w:r>
          </w:p>
          <w:p w14:paraId="17D68660" w14:textId="77777777" w:rsidR="00FF1F5B" w:rsidRPr="00A97FEA" w:rsidRDefault="00FF1F5B" w:rsidP="00BD1955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porównuje 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postawy Achillesa i Eneasza</w:t>
            </w:r>
          </w:p>
          <w:p w14:paraId="1BEDDA9B" w14:textId="77777777" w:rsidR="00FF1F5B" w:rsidRPr="00A97FEA" w:rsidRDefault="00FF1F5B" w:rsidP="00BD1955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pacing w:val="-4"/>
                <w:sz w:val="24"/>
                <w:szCs w:val="24"/>
              </w:rPr>
              <w:t>pisze referat zgodnie ze wszystkimi założeniami gatunkowymi tej formy wypowiedzi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0EE83BF6" w14:textId="77777777" w:rsidR="00FF1F5B" w:rsidRPr="00A97FEA" w:rsidRDefault="00FF1F5B" w:rsidP="00BD1955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 xml:space="preserve">wygłasza referat w klasie </w:t>
            </w:r>
          </w:p>
          <w:p w14:paraId="7E510310" w14:textId="77777777" w:rsidR="00FF1F5B" w:rsidRPr="00A97FEA" w:rsidRDefault="00FF1F5B" w:rsidP="00BD1955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rozważa 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zagadnienie zazdrości w różnych tekstach kultury</w:t>
            </w:r>
          </w:p>
        </w:tc>
      </w:tr>
      <w:tr w:rsidR="00FF1F5B" w:rsidRPr="00A97FEA" w14:paraId="4280150A" w14:textId="77777777" w:rsidTr="00FF1F5B">
        <w:trPr>
          <w:trHeight w:val="514"/>
        </w:trPr>
        <w:tc>
          <w:tcPr>
            <w:tcW w:w="177" w:type="pct"/>
            <w:shd w:val="clear" w:color="auto" w:fill="auto"/>
          </w:tcPr>
          <w:p w14:paraId="704BAED7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43.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7F5369" w14:textId="77777777" w:rsidR="00FF1F5B" w:rsidRPr="00A97FEA" w:rsidRDefault="00FF1F5B" w:rsidP="00FF1F5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Epikurejskie </w:t>
            </w:r>
            <w:r w:rsidRPr="00A97FEA">
              <w:rPr>
                <w:rFonts w:cstheme="minorHAnsi"/>
                <w:i/>
                <w:sz w:val="24"/>
                <w:szCs w:val="24"/>
              </w:rPr>
              <w:t xml:space="preserve">carpe </w:t>
            </w:r>
            <w:proofErr w:type="spellStart"/>
            <w:r w:rsidRPr="00A97FEA">
              <w:rPr>
                <w:rFonts w:cstheme="minorHAnsi"/>
                <w:i/>
                <w:sz w:val="24"/>
                <w:szCs w:val="24"/>
              </w:rPr>
              <w:t>diem</w:t>
            </w:r>
            <w:proofErr w:type="spellEnd"/>
          </w:p>
        </w:tc>
        <w:tc>
          <w:tcPr>
            <w:tcW w:w="590" w:type="pct"/>
            <w:shd w:val="clear" w:color="auto" w:fill="auto"/>
          </w:tcPr>
          <w:p w14:paraId="09AFACCD" w14:textId="77777777" w:rsidR="00FF1F5B" w:rsidRPr="00A97FEA" w:rsidRDefault="00FF1F5B" w:rsidP="00FF1F5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wprowadzenie do lekcji 37. Epikurejskie </w:t>
            </w:r>
            <w:r w:rsidRPr="00A97FEA">
              <w:rPr>
                <w:rFonts w:cstheme="minorHAnsi"/>
                <w:i/>
                <w:sz w:val="24"/>
                <w:szCs w:val="24"/>
              </w:rPr>
              <w:t xml:space="preserve">carpe </w:t>
            </w:r>
            <w:proofErr w:type="spellStart"/>
            <w:r w:rsidRPr="00A97FEA">
              <w:rPr>
                <w:rFonts w:cstheme="minorHAnsi"/>
                <w:i/>
                <w:sz w:val="24"/>
                <w:szCs w:val="24"/>
              </w:rPr>
              <w:t>diem</w:t>
            </w:r>
            <w:proofErr w:type="spellEnd"/>
          </w:p>
          <w:p w14:paraId="3384FD27" w14:textId="77777777" w:rsidR="00FF1F5B" w:rsidRPr="00A97FEA" w:rsidRDefault="00FF1F5B" w:rsidP="00FF1F5B">
            <w:pPr>
              <w:spacing w:before="60"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lastRenderedPageBreak/>
              <w:t xml:space="preserve">Horacy, </w:t>
            </w:r>
            <w:r w:rsidRPr="00A97FEA">
              <w:rPr>
                <w:rFonts w:cstheme="minorHAnsi"/>
                <w:i/>
                <w:sz w:val="24"/>
                <w:szCs w:val="24"/>
              </w:rPr>
              <w:t xml:space="preserve">Do </w:t>
            </w:r>
            <w:proofErr w:type="spellStart"/>
            <w:r w:rsidRPr="00A97FEA">
              <w:rPr>
                <w:rFonts w:cstheme="minorHAnsi"/>
                <w:i/>
                <w:sz w:val="24"/>
                <w:szCs w:val="24"/>
              </w:rPr>
              <w:t>Leukonoe</w:t>
            </w:r>
            <w:proofErr w:type="spellEnd"/>
          </w:p>
        </w:tc>
        <w:tc>
          <w:tcPr>
            <w:tcW w:w="757" w:type="pct"/>
            <w:shd w:val="clear" w:color="auto" w:fill="auto"/>
          </w:tcPr>
          <w:p w14:paraId="0FF0A25A" w14:textId="59DBE68A" w:rsidR="00FF1F5B" w:rsidRPr="00A97FEA" w:rsidRDefault="00FF1F5B" w:rsidP="00BD1955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i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 xml:space="preserve">wie, czym </w:t>
            </w:r>
            <w:r w:rsidR="008A3603" w:rsidRPr="00A97FEA">
              <w:rPr>
                <w:rFonts w:cstheme="minorHAnsi"/>
                <w:bCs/>
                <w:sz w:val="24"/>
                <w:szCs w:val="24"/>
              </w:rPr>
              <w:t>jest</w:t>
            </w:r>
            <w:r w:rsidRPr="00A97FEA">
              <w:rPr>
                <w:rFonts w:cstheme="minorHAnsi"/>
                <w:bCs/>
                <w:sz w:val="24"/>
                <w:szCs w:val="24"/>
              </w:rPr>
              <w:t xml:space="preserve"> epikureizm </w:t>
            </w:r>
          </w:p>
          <w:p w14:paraId="23C14C11" w14:textId="77777777" w:rsidR="008A3603" w:rsidRPr="00A97FEA" w:rsidRDefault="008A3603" w:rsidP="008A3603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i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wie, czym jest epikureizm </w:t>
            </w:r>
          </w:p>
          <w:p w14:paraId="498FE385" w14:textId="77777777" w:rsidR="008A3603" w:rsidRPr="00A97FEA" w:rsidRDefault="008A3603" w:rsidP="008A3603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i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wie, jakie prawdy wypowiada osoba mówiąca w wierszu</w:t>
            </w:r>
          </w:p>
          <w:p w14:paraId="1D9120BA" w14:textId="77777777" w:rsidR="00FF1F5B" w:rsidRPr="00A97FEA" w:rsidRDefault="00FF1F5B" w:rsidP="007F25B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pct"/>
            <w:shd w:val="clear" w:color="auto" w:fill="auto"/>
          </w:tcPr>
          <w:p w14:paraId="63A144BA" w14:textId="698008BD" w:rsidR="00FF1F5B" w:rsidRPr="00A97FEA" w:rsidRDefault="00FF1F5B" w:rsidP="00BD1955">
            <w:pPr>
              <w:pStyle w:val="Akapitzlist"/>
              <w:numPr>
                <w:ilvl w:val="0"/>
                <w:numId w:val="18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zna konte</w:t>
            </w:r>
            <w:r w:rsidR="001E1C2A">
              <w:rPr>
                <w:rFonts w:cstheme="minorHAnsi"/>
                <w:bCs/>
                <w:sz w:val="24"/>
                <w:szCs w:val="24"/>
              </w:rPr>
              <w:t>kst biograficzny i filozoficzny pieśni</w:t>
            </w:r>
            <w:r w:rsidRPr="00A97FEA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3CD68683" w14:textId="77777777" w:rsidR="00FF1F5B" w:rsidRPr="00A97FEA" w:rsidRDefault="00FF1F5B" w:rsidP="00BD1955">
            <w:pPr>
              <w:pStyle w:val="Akapitzlist"/>
              <w:numPr>
                <w:ilvl w:val="0"/>
                <w:numId w:val="18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spacing w:val="-4"/>
                <w:sz w:val="24"/>
                <w:szCs w:val="24"/>
              </w:rPr>
            </w:pPr>
            <w:r w:rsidRPr="00A97FEA">
              <w:rPr>
                <w:rFonts w:cstheme="minorHAnsi"/>
                <w:spacing w:val="-4"/>
                <w:sz w:val="24"/>
                <w:szCs w:val="24"/>
              </w:rPr>
              <w:t xml:space="preserve">określa, do kogo </w:t>
            </w:r>
            <w:r w:rsidRPr="00A97FEA">
              <w:rPr>
                <w:rFonts w:cstheme="minorHAnsi"/>
                <w:spacing w:val="-4"/>
                <w:sz w:val="24"/>
                <w:szCs w:val="24"/>
              </w:rPr>
              <w:lastRenderedPageBreak/>
              <w:t>zwraca się osoba mówiąca w pieśni</w:t>
            </w:r>
          </w:p>
          <w:p w14:paraId="0CF31B7F" w14:textId="77777777" w:rsidR="00FF1F5B" w:rsidRPr="00A97FEA" w:rsidRDefault="00FF1F5B" w:rsidP="00BD1955">
            <w:pPr>
              <w:pStyle w:val="Akapitzlist"/>
              <w:numPr>
                <w:ilvl w:val="0"/>
                <w:numId w:val="18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spacing w:val="-4"/>
                <w:sz w:val="24"/>
                <w:szCs w:val="24"/>
              </w:rPr>
            </w:pPr>
            <w:r w:rsidRPr="00A97FEA">
              <w:rPr>
                <w:rFonts w:cstheme="minorHAnsi"/>
                <w:spacing w:val="-4"/>
                <w:sz w:val="24"/>
                <w:szCs w:val="24"/>
              </w:rPr>
              <w:t>interpretuje refleksję zawartą w pieśni</w:t>
            </w:r>
          </w:p>
          <w:p w14:paraId="65728AAF" w14:textId="77777777" w:rsidR="00FF1F5B" w:rsidRPr="00A97FEA" w:rsidRDefault="00FF1F5B" w:rsidP="00FF1F5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cstheme="minorHAnsi"/>
                <w:bCs/>
                <w:sz w:val="24"/>
                <w:szCs w:val="24"/>
                <w:u w:val="single"/>
              </w:rPr>
            </w:pPr>
          </w:p>
        </w:tc>
        <w:tc>
          <w:tcPr>
            <w:tcW w:w="713" w:type="pct"/>
            <w:shd w:val="clear" w:color="auto" w:fill="auto"/>
          </w:tcPr>
          <w:p w14:paraId="763F5A93" w14:textId="136C27AA" w:rsidR="00FF1F5B" w:rsidRPr="00A97FEA" w:rsidRDefault="001E1C2A" w:rsidP="00BD1955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pacing w:val="-4"/>
                <w:sz w:val="24"/>
                <w:szCs w:val="24"/>
              </w:rPr>
            </w:pPr>
            <w:r>
              <w:rPr>
                <w:rFonts w:cstheme="minorHAnsi"/>
                <w:bCs/>
                <w:spacing w:val="-4"/>
                <w:sz w:val="24"/>
                <w:szCs w:val="24"/>
              </w:rPr>
              <w:lastRenderedPageBreak/>
              <w:t xml:space="preserve">wskazuje w </w:t>
            </w:r>
            <w:r>
              <w:rPr>
                <w:rFonts w:cstheme="minorHAnsi"/>
                <w:sz w:val="24"/>
                <w:szCs w:val="24"/>
              </w:rPr>
              <w:t>pie</w:t>
            </w:r>
            <w:r w:rsidR="009D5BA1">
              <w:rPr>
                <w:rFonts w:cstheme="minorHAnsi"/>
                <w:sz w:val="24"/>
                <w:szCs w:val="24"/>
              </w:rPr>
              <w:t>śni</w:t>
            </w:r>
            <w:r w:rsidR="00FF1F5B" w:rsidRPr="00A97FEA">
              <w:rPr>
                <w:rFonts w:cstheme="minorHAnsi"/>
                <w:sz w:val="24"/>
                <w:szCs w:val="24"/>
              </w:rPr>
              <w:t xml:space="preserve"> </w:t>
            </w:r>
            <w:r w:rsidR="00FF1F5B" w:rsidRPr="00A97FEA">
              <w:rPr>
                <w:rFonts w:cstheme="minorHAnsi"/>
                <w:i/>
                <w:sz w:val="24"/>
                <w:szCs w:val="24"/>
              </w:rPr>
              <w:t xml:space="preserve">Do </w:t>
            </w:r>
            <w:proofErr w:type="spellStart"/>
            <w:r w:rsidR="00FF1F5B" w:rsidRPr="00A97FEA">
              <w:rPr>
                <w:rFonts w:cstheme="minorHAnsi"/>
                <w:i/>
                <w:sz w:val="24"/>
                <w:szCs w:val="24"/>
              </w:rPr>
              <w:t>Leukonoe</w:t>
            </w:r>
            <w:proofErr w:type="spellEnd"/>
            <w:r w:rsidR="00FF1F5B" w:rsidRPr="00A97FEA">
              <w:rPr>
                <w:rFonts w:cstheme="minorHAnsi"/>
                <w:bCs/>
                <w:spacing w:val="-4"/>
                <w:sz w:val="24"/>
                <w:szCs w:val="24"/>
              </w:rPr>
              <w:t xml:space="preserve"> cechy epikureizmu</w:t>
            </w:r>
          </w:p>
          <w:p w14:paraId="7782B508" w14:textId="77777777" w:rsidR="00FF1F5B" w:rsidRPr="00A97FEA" w:rsidRDefault="00FF1F5B" w:rsidP="00BD1955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pacing w:val="-4"/>
                <w:sz w:val="24"/>
                <w:szCs w:val="24"/>
              </w:rPr>
              <w:t xml:space="preserve">omawia motywy </w:t>
            </w:r>
            <w:r w:rsidRPr="00A97FEA">
              <w:rPr>
                <w:rFonts w:cstheme="minorHAnsi"/>
                <w:bCs/>
                <w:spacing w:val="-4"/>
                <w:sz w:val="24"/>
                <w:szCs w:val="24"/>
              </w:rPr>
              <w:lastRenderedPageBreak/>
              <w:t xml:space="preserve">obecne w </w:t>
            </w:r>
            <w:r w:rsidRPr="009D5BA1">
              <w:rPr>
                <w:rFonts w:cstheme="minorHAnsi"/>
                <w:bCs/>
                <w:spacing w:val="-4"/>
                <w:sz w:val="24"/>
                <w:szCs w:val="24"/>
              </w:rPr>
              <w:t>pieśni</w:t>
            </w:r>
          </w:p>
          <w:p w14:paraId="6C67E904" w14:textId="77777777" w:rsidR="00FF1F5B" w:rsidRPr="00A97FEA" w:rsidRDefault="00FF1F5B" w:rsidP="00FF1F5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shd w:val="clear" w:color="auto" w:fill="auto"/>
          </w:tcPr>
          <w:p w14:paraId="69633B0F" w14:textId="77777777" w:rsidR="00FF1F5B" w:rsidRPr="00A97FEA" w:rsidRDefault="00FF1F5B" w:rsidP="00BD1955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 xml:space="preserve">charakteryzuje postawę Horacego wobec życia  </w:t>
            </w:r>
          </w:p>
          <w:p w14:paraId="1EDD8AFD" w14:textId="77777777" w:rsidR="00FF1F5B" w:rsidRPr="00A97FEA" w:rsidRDefault="00FF1F5B" w:rsidP="00FF1F5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14:paraId="3429CBE6" w14:textId="77777777" w:rsidR="00FF1F5B" w:rsidRPr="00A97FEA" w:rsidRDefault="00FF1F5B" w:rsidP="00BD1955">
            <w:pPr>
              <w:pStyle w:val="Akapitzlist"/>
              <w:numPr>
                <w:ilvl w:val="0"/>
                <w:numId w:val="14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pacing w:val="-4"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 xml:space="preserve">wykazuje, że te same motywy inaczej funkcjonują w literaturze </w:t>
            </w: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antycznej niż w Biblii</w:t>
            </w:r>
          </w:p>
        </w:tc>
      </w:tr>
      <w:tr w:rsidR="00FF1F5B" w:rsidRPr="00A97FEA" w14:paraId="2307BFEC" w14:textId="77777777" w:rsidTr="00FF1F5B">
        <w:trPr>
          <w:trHeight w:val="514"/>
        </w:trPr>
        <w:tc>
          <w:tcPr>
            <w:tcW w:w="177" w:type="pct"/>
            <w:shd w:val="clear" w:color="auto" w:fill="auto"/>
          </w:tcPr>
          <w:p w14:paraId="46B3FC58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44.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E4A266" w14:textId="77777777" w:rsidR="00FF1F5B" w:rsidRPr="00A97FEA" w:rsidRDefault="00FF1F5B" w:rsidP="00FF1F5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Stoicyzm Horacego</w:t>
            </w:r>
          </w:p>
        </w:tc>
        <w:tc>
          <w:tcPr>
            <w:tcW w:w="590" w:type="pct"/>
            <w:shd w:val="clear" w:color="auto" w:fill="auto"/>
          </w:tcPr>
          <w:p w14:paraId="3B36E225" w14:textId="77777777" w:rsidR="00FF1F5B" w:rsidRPr="00A97FEA" w:rsidRDefault="00FF1F5B" w:rsidP="00FF1F5B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wprowadzenie do lekcji 38. Stoicyzm Horacego, Horacy. </w:t>
            </w:r>
            <w:r w:rsidRPr="00A97FEA">
              <w:rPr>
                <w:rFonts w:cstheme="minorHAnsi"/>
                <w:i/>
                <w:sz w:val="24"/>
                <w:szCs w:val="24"/>
              </w:rPr>
              <w:t xml:space="preserve">Do Mecenasa; </w:t>
            </w:r>
          </w:p>
          <w:p w14:paraId="438E7D09" w14:textId="77777777" w:rsidR="00FF1F5B" w:rsidRPr="00A97FEA" w:rsidRDefault="00FF1F5B" w:rsidP="00FF1F5B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A97FEA">
              <w:rPr>
                <w:rFonts w:cstheme="minorHAnsi"/>
                <w:i/>
                <w:sz w:val="24"/>
                <w:szCs w:val="24"/>
              </w:rPr>
              <w:t xml:space="preserve">Do Pompejusza </w:t>
            </w:r>
            <w:proofErr w:type="spellStart"/>
            <w:r w:rsidRPr="00A97FEA">
              <w:rPr>
                <w:rFonts w:cstheme="minorHAnsi"/>
                <w:i/>
                <w:sz w:val="24"/>
                <w:szCs w:val="24"/>
              </w:rPr>
              <w:t>Grosfusa</w:t>
            </w:r>
            <w:proofErr w:type="spellEnd"/>
          </w:p>
          <w:p w14:paraId="4C5F99B6" w14:textId="77777777" w:rsidR="00FF1F5B" w:rsidRPr="00A97FEA" w:rsidRDefault="00FF1F5B" w:rsidP="00FF1F5B">
            <w:pPr>
              <w:spacing w:before="6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auto"/>
          </w:tcPr>
          <w:p w14:paraId="0A98B3FC" w14:textId="77777777" w:rsidR="00FF1F5B" w:rsidRPr="00A97FEA" w:rsidRDefault="00FF1F5B" w:rsidP="00BD1955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i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wie, czym są epikureizm i stoicyzm; wyjaśnia, którą z tych postaw uważa za wartościowszą</w:t>
            </w:r>
          </w:p>
          <w:p w14:paraId="1F3D8E5C" w14:textId="23B97AC2" w:rsidR="00FF1F5B" w:rsidRPr="00A97FEA" w:rsidRDefault="00FF1F5B" w:rsidP="00BD1955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191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zna konte</w:t>
            </w:r>
            <w:r w:rsidR="0039569B">
              <w:rPr>
                <w:rFonts w:cstheme="minorHAnsi"/>
                <w:bCs/>
                <w:sz w:val="24"/>
                <w:szCs w:val="24"/>
              </w:rPr>
              <w:t xml:space="preserve">kst biograficzny </w:t>
            </w:r>
            <w:r w:rsidR="0039569B">
              <w:rPr>
                <w:rFonts w:cstheme="minorHAnsi"/>
                <w:bCs/>
                <w:sz w:val="24"/>
                <w:szCs w:val="24"/>
              </w:rPr>
              <w:lastRenderedPageBreak/>
              <w:t xml:space="preserve">i filozoficzny pieśni </w:t>
            </w:r>
            <w:r w:rsidRPr="00A97FEA">
              <w:rPr>
                <w:rFonts w:cstheme="minorHAnsi"/>
                <w:bCs/>
                <w:sz w:val="24"/>
                <w:szCs w:val="24"/>
              </w:rPr>
              <w:t>Horacego</w:t>
            </w:r>
          </w:p>
          <w:p w14:paraId="178B21A9" w14:textId="77777777" w:rsidR="00FF1F5B" w:rsidRPr="00A97FEA" w:rsidRDefault="00FF1F5B" w:rsidP="00BD1955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i/>
                <w:sz w:val="24"/>
                <w:szCs w:val="24"/>
              </w:rPr>
            </w:pPr>
            <w:r w:rsidRPr="00A97FEA">
              <w:rPr>
                <w:rFonts w:cstheme="minorHAnsi"/>
                <w:spacing w:val="-4"/>
                <w:sz w:val="24"/>
                <w:szCs w:val="24"/>
              </w:rPr>
              <w:t>określa, do kogo zwracają się osoby mówiące w pieśniach</w:t>
            </w:r>
          </w:p>
          <w:p w14:paraId="4F9719C0" w14:textId="77777777" w:rsidR="00FF1F5B" w:rsidRPr="00A97FEA" w:rsidRDefault="00FF1F5B" w:rsidP="00BD1955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wskazuje porównanie w pieśni 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>Do Mecenasa</w:t>
            </w:r>
          </w:p>
          <w:p w14:paraId="72C3ADEB" w14:textId="77777777" w:rsidR="00FF1F5B" w:rsidRPr="00A97FEA" w:rsidRDefault="00FF1F5B" w:rsidP="00BD1955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wypisuje z pieśni 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>Do Mecenasa</w:t>
            </w:r>
            <w:r w:rsidRPr="00A97FEA">
              <w:rPr>
                <w:rFonts w:cstheme="minorHAnsi"/>
                <w:bCs/>
                <w:sz w:val="24"/>
                <w:szCs w:val="24"/>
              </w:rPr>
              <w:t xml:space="preserve"> fragmenty o charakterze filozoficznym</w:t>
            </w:r>
            <w:r w:rsidRPr="00A97FE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7F40209" w14:textId="77777777" w:rsidR="00FF1F5B" w:rsidRPr="00A97FEA" w:rsidRDefault="00FF1F5B" w:rsidP="00BD1955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191"/>
              <w:textAlignment w:val="center"/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wypisuje aforyzmy z pieśni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 xml:space="preserve"> Do Pompejusza </w:t>
            </w:r>
            <w:proofErr w:type="spellStart"/>
            <w:r w:rsidRPr="00A97FEA">
              <w:rPr>
                <w:rFonts w:cstheme="minorHAnsi"/>
                <w:bCs/>
                <w:i/>
                <w:sz w:val="24"/>
                <w:szCs w:val="24"/>
              </w:rPr>
              <w:t>Grosfusa</w:t>
            </w:r>
            <w:proofErr w:type="spellEnd"/>
          </w:p>
          <w:p w14:paraId="46FF023D" w14:textId="77777777" w:rsidR="00FF1F5B" w:rsidRPr="00A97FEA" w:rsidRDefault="00FF1F5B" w:rsidP="00BD1955">
            <w:pPr>
              <w:pStyle w:val="Akapitzlist"/>
              <w:numPr>
                <w:ilvl w:val="0"/>
                <w:numId w:val="10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A97FEA">
              <w:rPr>
                <w:rFonts w:cstheme="minorHAnsi"/>
                <w:sz w:val="24"/>
                <w:szCs w:val="24"/>
              </w:rPr>
              <w:t>pisze wypowiedź argumentacyjną</w:t>
            </w:r>
          </w:p>
          <w:p w14:paraId="4005B860" w14:textId="77777777" w:rsidR="00FF1F5B" w:rsidRPr="00A97FEA" w:rsidRDefault="00FF1F5B" w:rsidP="00FF1F5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pct"/>
            <w:shd w:val="clear" w:color="auto" w:fill="auto"/>
          </w:tcPr>
          <w:p w14:paraId="367F0907" w14:textId="77E87F31" w:rsidR="00FF1F5B" w:rsidRPr="00A97FEA" w:rsidRDefault="00FF1F5B" w:rsidP="00BD1955">
            <w:pPr>
              <w:pStyle w:val="Akapitzlist"/>
              <w:numPr>
                <w:ilvl w:val="0"/>
                <w:numId w:val="18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 xml:space="preserve">zna kontekst biograficzny i filozoficzny </w:t>
            </w:r>
            <w:r w:rsidR="000A4B9A" w:rsidRPr="00A97FEA">
              <w:rPr>
                <w:rFonts w:cstheme="minorHAnsi"/>
                <w:bCs/>
                <w:sz w:val="24"/>
                <w:szCs w:val="24"/>
              </w:rPr>
              <w:t>p</w:t>
            </w:r>
            <w:r w:rsidRPr="00A97FEA">
              <w:rPr>
                <w:rFonts w:cstheme="minorHAnsi"/>
                <w:bCs/>
                <w:sz w:val="24"/>
                <w:szCs w:val="24"/>
              </w:rPr>
              <w:t xml:space="preserve">ieśni </w:t>
            </w:r>
          </w:p>
          <w:p w14:paraId="4687649D" w14:textId="77777777" w:rsidR="00FF1F5B" w:rsidRPr="00A97FEA" w:rsidRDefault="00FF1F5B" w:rsidP="00BD1955">
            <w:pPr>
              <w:pStyle w:val="Akapitzlist"/>
              <w:numPr>
                <w:ilvl w:val="0"/>
                <w:numId w:val="18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charakteryzuje adresata wypowiedzi w pieśni 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>Do Mecenasa</w:t>
            </w:r>
          </w:p>
          <w:p w14:paraId="532BBB8B" w14:textId="77777777" w:rsidR="00FF1F5B" w:rsidRPr="00A97FEA" w:rsidRDefault="00FF1F5B" w:rsidP="00BD1955">
            <w:pPr>
              <w:pStyle w:val="Akapitzlist"/>
              <w:numPr>
                <w:ilvl w:val="0"/>
                <w:numId w:val="18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wypisuje aforyzmy z pieśni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 xml:space="preserve"> Do Pompejusza </w:t>
            </w:r>
            <w:proofErr w:type="spellStart"/>
            <w:r w:rsidRPr="00A97FEA">
              <w:rPr>
                <w:rFonts w:cstheme="minorHAnsi"/>
                <w:bCs/>
                <w:i/>
                <w:sz w:val="24"/>
                <w:szCs w:val="24"/>
              </w:rPr>
              <w:t>Grosfusa</w:t>
            </w:r>
            <w:proofErr w:type="spellEnd"/>
            <w:r w:rsidRPr="00A97FE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FC69B89" w14:textId="77777777" w:rsidR="00FF1F5B" w:rsidRPr="00A97FEA" w:rsidRDefault="00FF1F5B" w:rsidP="00BD1955">
            <w:pPr>
              <w:pStyle w:val="Akapitzlist"/>
              <w:numPr>
                <w:ilvl w:val="0"/>
                <w:numId w:val="18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A97FEA">
              <w:rPr>
                <w:rFonts w:cstheme="minorHAnsi"/>
                <w:sz w:val="24"/>
                <w:szCs w:val="24"/>
              </w:rPr>
              <w:t>pisze wypowiedź argumentacyjną na temat trwałych i ulotnych wartości w życiu człowieka</w:t>
            </w:r>
          </w:p>
        </w:tc>
        <w:tc>
          <w:tcPr>
            <w:tcW w:w="713" w:type="pct"/>
            <w:shd w:val="clear" w:color="auto" w:fill="auto"/>
          </w:tcPr>
          <w:p w14:paraId="1149C105" w14:textId="0FFDA3ED" w:rsidR="00FF1F5B" w:rsidRPr="00A97FEA" w:rsidRDefault="00FF1F5B" w:rsidP="00BD1955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pacing w:val="-4"/>
                <w:sz w:val="24"/>
                <w:szCs w:val="24"/>
              </w:rPr>
            </w:pPr>
            <w:r w:rsidRPr="00A97FEA">
              <w:rPr>
                <w:rFonts w:cstheme="minorHAnsi"/>
                <w:bCs/>
                <w:spacing w:val="-4"/>
                <w:sz w:val="24"/>
                <w:szCs w:val="24"/>
              </w:rPr>
              <w:lastRenderedPageBreak/>
              <w:t xml:space="preserve">wskazuje w </w:t>
            </w:r>
            <w:r w:rsidR="000A4B9A" w:rsidRPr="00A97FEA">
              <w:rPr>
                <w:rFonts w:cstheme="minorHAnsi"/>
                <w:bCs/>
                <w:spacing w:val="-4"/>
                <w:sz w:val="24"/>
                <w:szCs w:val="24"/>
              </w:rPr>
              <w:t>p</w:t>
            </w:r>
            <w:r w:rsidRPr="00A97FEA">
              <w:rPr>
                <w:rFonts w:cstheme="minorHAnsi"/>
                <w:bCs/>
                <w:spacing w:val="-4"/>
                <w:sz w:val="24"/>
                <w:szCs w:val="24"/>
              </w:rPr>
              <w:t>ieśniach cechy stoicyzmu i epikureizmu</w:t>
            </w:r>
          </w:p>
          <w:p w14:paraId="557EA605" w14:textId="2E84FBEC" w:rsidR="00FF1F5B" w:rsidRPr="00A97FEA" w:rsidRDefault="0039569B" w:rsidP="00BD1955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pacing w:val="-4"/>
                <w:sz w:val="24"/>
                <w:szCs w:val="24"/>
              </w:rPr>
              <w:t>omawia motywy obecne w pieśniach</w:t>
            </w:r>
          </w:p>
          <w:p w14:paraId="76B3F969" w14:textId="77777777" w:rsidR="00FF1F5B" w:rsidRPr="00A97FEA" w:rsidRDefault="00FF1F5B" w:rsidP="00BD1955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wyjaśnia, w jaki </w:t>
            </w: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 xml:space="preserve">sposób w pieśni 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>Do Mecenasa</w:t>
            </w:r>
            <w:r w:rsidRPr="00A97FEA">
              <w:rPr>
                <w:rFonts w:cstheme="minorHAnsi"/>
                <w:bCs/>
                <w:sz w:val="24"/>
                <w:szCs w:val="24"/>
              </w:rPr>
              <w:t xml:space="preserve"> jest rozumiana wartość cnoty</w:t>
            </w:r>
          </w:p>
          <w:p w14:paraId="71742B0D" w14:textId="77777777" w:rsidR="00FF1F5B" w:rsidRPr="00A97FEA" w:rsidRDefault="00FF1F5B" w:rsidP="00BD1955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określa, jakie znaczenia wynikają z obecności toposu wędrówki w pieśni 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>Do Mecenasa</w:t>
            </w:r>
          </w:p>
          <w:p w14:paraId="10A47FF2" w14:textId="77777777" w:rsidR="00FF1F5B" w:rsidRPr="00A97FEA" w:rsidRDefault="00FF1F5B" w:rsidP="00BD1955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określa budowę składniową aforyzmów w pieśni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 xml:space="preserve"> Do 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lastRenderedPageBreak/>
              <w:t xml:space="preserve">Pompejusza </w:t>
            </w:r>
            <w:proofErr w:type="spellStart"/>
            <w:r w:rsidRPr="00A97FEA">
              <w:rPr>
                <w:rFonts w:cstheme="minorHAnsi"/>
                <w:bCs/>
                <w:i/>
                <w:sz w:val="24"/>
                <w:szCs w:val="24"/>
              </w:rPr>
              <w:t>Grosfusa</w:t>
            </w:r>
            <w:proofErr w:type="spellEnd"/>
            <w:r w:rsidRPr="00A97FE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1CD21E3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shd w:val="clear" w:color="auto" w:fill="auto"/>
          </w:tcPr>
          <w:p w14:paraId="0599B312" w14:textId="77777777" w:rsidR="00FF1F5B" w:rsidRPr="00A97FEA" w:rsidRDefault="00FF1F5B" w:rsidP="00BD1955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 xml:space="preserve">ocenia zasadność i aktualność spostrzeżeń Horacego na temat młodości </w:t>
            </w:r>
          </w:p>
          <w:p w14:paraId="74777674" w14:textId="77777777" w:rsidR="00FF1F5B" w:rsidRPr="00A97FEA" w:rsidRDefault="00FF1F5B" w:rsidP="00BD1955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charakteryzuje postawę Horacego wobec </w:t>
            </w: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 xml:space="preserve">życia </w:t>
            </w:r>
          </w:p>
          <w:p w14:paraId="260833D5" w14:textId="77777777" w:rsidR="00FF1F5B" w:rsidRPr="00A97FEA" w:rsidRDefault="00FF1F5B" w:rsidP="00BD1955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określa funkcję pytań retorycznych w pieśni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 xml:space="preserve"> Do Pompejusza </w:t>
            </w:r>
            <w:proofErr w:type="spellStart"/>
            <w:r w:rsidRPr="00A97FEA">
              <w:rPr>
                <w:rFonts w:cstheme="minorHAnsi"/>
                <w:bCs/>
                <w:i/>
                <w:sz w:val="24"/>
                <w:szCs w:val="24"/>
              </w:rPr>
              <w:t>Grosfusa</w:t>
            </w:r>
            <w:proofErr w:type="spellEnd"/>
          </w:p>
          <w:p w14:paraId="23B9373D" w14:textId="77777777" w:rsidR="00FF1F5B" w:rsidRPr="00A97FEA" w:rsidRDefault="00FF1F5B" w:rsidP="00BD1955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zachowuje wszystkie cechy gatunkowe wypowiedzi argumentacyjnej</w:t>
            </w:r>
            <w:r w:rsidRPr="00A97FEA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1388F63B" w14:textId="77777777" w:rsidR="00FF1F5B" w:rsidRPr="00A97FEA" w:rsidRDefault="00FF1F5B" w:rsidP="00BD1955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wykazuje, że te same motywy inaczej </w:t>
            </w: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funkcjonują w literaturze antycznej niż w Biblii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085AEB76" w14:textId="474B38EA" w:rsidR="00FF1F5B" w:rsidRPr="00A97FEA" w:rsidRDefault="00C22CA0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pacing w:val="-4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 xml:space="preserve">– </w:t>
            </w:r>
            <w:r w:rsidR="00FF1F5B" w:rsidRPr="00A97FEA">
              <w:rPr>
                <w:rFonts w:cstheme="minorHAnsi"/>
                <w:bCs/>
                <w:spacing w:val="-4"/>
                <w:sz w:val="24"/>
                <w:szCs w:val="24"/>
              </w:rPr>
              <w:t xml:space="preserve">analizuje realizację motywu samotnego żeglarza w pieśni </w:t>
            </w:r>
            <w:r w:rsidR="00FF1F5B" w:rsidRPr="00A97FEA">
              <w:rPr>
                <w:rFonts w:cstheme="minorHAnsi"/>
                <w:bCs/>
                <w:i/>
                <w:spacing w:val="-4"/>
                <w:sz w:val="24"/>
                <w:szCs w:val="24"/>
              </w:rPr>
              <w:t xml:space="preserve">Do Pompejusza </w:t>
            </w:r>
            <w:proofErr w:type="spellStart"/>
            <w:r w:rsidR="00FF1F5B" w:rsidRPr="00A97FEA">
              <w:rPr>
                <w:rFonts w:cstheme="minorHAnsi"/>
                <w:bCs/>
                <w:i/>
                <w:spacing w:val="-4"/>
                <w:sz w:val="24"/>
                <w:szCs w:val="24"/>
              </w:rPr>
              <w:t>Grosfusa</w:t>
            </w:r>
            <w:proofErr w:type="spellEnd"/>
          </w:p>
        </w:tc>
      </w:tr>
      <w:tr w:rsidR="00FF1F5B" w:rsidRPr="00A97FEA" w14:paraId="648608D1" w14:textId="77777777" w:rsidTr="00FF1F5B">
        <w:trPr>
          <w:trHeight w:val="514"/>
        </w:trPr>
        <w:tc>
          <w:tcPr>
            <w:tcW w:w="177" w:type="pct"/>
            <w:shd w:val="clear" w:color="auto" w:fill="auto"/>
          </w:tcPr>
          <w:p w14:paraId="7B5A8118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45.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17770B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Poeta natchniony </w:t>
            </w:r>
          </w:p>
        </w:tc>
        <w:tc>
          <w:tcPr>
            <w:tcW w:w="590" w:type="pct"/>
            <w:shd w:val="clear" w:color="auto" w:fill="auto"/>
          </w:tcPr>
          <w:p w14:paraId="513ECE9E" w14:textId="77777777" w:rsidR="00FF1F5B" w:rsidRPr="00A97FEA" w:rsidRDefault="00FF1F5B" w:rsidP="00FF1F5B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wprowadzenie do lekcji 39. 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>Poeta natchniony</w:t>
            </w:r>
          </w:p>
          <w:p w14:paraId="71895345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Horacy, 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>Wzniosłem pomnik</w:t>
            </w:r>
            <w:r w:rsidRPr="00A97FEA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3C4C7008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 xml:space="preserve">Pablo Picasso, 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>Poeta</w:t>
            </w:r>
            <w:r w:rsidRPr="00A97FEA">
              <w:rPr>
                <w:rFonts w:cstheme="minorHAnsi"/>
                <w:bCs/>
                <w:sz w:val="24"/>
                <w:szCs w:val="24"/>
              </w:rPr>
              <w:t>, 1912</w:t>
            </w:r>
          </w:p>
          <w:p w14:paraId="5B72C762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auto"/>
          </w:tcPr>
          <w:p w14:paraId="5D57EAB1" w14:textId="77777777" w:rsidR="00FF1F5B" w:rsidRPr="00A97FEA" w:rsidRDefault="00FF1F5B" w:rsidP="00BD1955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opisuje osobę mówiącą w pieśni, przedstawia, do kogo się ona zwraca</w:t>
            </w:r>
          </w:p>
          <w:p w14:paraId="10D37E51" w14:textId="77777777" w:rsidR="00FF1F5B" w:rsidRPr="00A97FEA" w:rsidRDefault="00FF1F5B" w:rsidP="00BD1955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określa nastrój pieśni </w:t>
            </w:r>
          </w:p>
          <w:p w14:paraId="1CA1A020" w14:textId="77777777" w:rsidR="00FF1F5B" w:rsidRPr="00A97FEA" w:rsidRDefault="00FF1F5B" w:rsidP="00BD1955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 xml:space="preserve">wyszukuje metaforę w tekście pieśni </w:t>
            </w:r>
          </w:p>
          <w:p w14:paraId="7F88B606" w14:textId="77777777" w:rsidR="00FF1F5B" w:rsidRPr="00A97FEA" w:rsidRDefault="00FF1F5B" w:rsidP="00BD1955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wie, co znaczy topos 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 xml:space="preserve">non </w:t>
            </w:r>
            <w:proofErr w:type="spellStart"/>
            <w:r w:rsidRPr="00A97FEA">
              <w:rPr>
                <w:rFonts w:cstheme="minorHAnsi"/>
                <w:bCs/>
                <w:i/>
                <w:sz w:val="24"/>
                <w:szCs w:val="24"/>
              </w:rPr>
              <w:t>omnis</w:t>
            </w:r>
            <w:proofErr w:type="spellEnd"/>
            <w:r w:rsidRPr="00A97FEA">
              <w:rPr>
                <w:rFonts w:cstheme="minorHAns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97FEA">
              <w:rPr>
                <w:rFonts w:cstheme="minorHAnsi"/>
                <w:bCs/>
                <w:i/>
                <w:sz w:val="24"/>
                <w:szCs w:val="24"/>
              </w:rPr>
              <w:t>moriar</w:t>
            </w:r>
            <w:proofErr w:type="spellEnd"/>
          </w:p>
          <w:p w14:paraId="3ABC128B" w14:textId="77777777" w:rsidR="00FF1F5B" w:rsidRPr="00A97FEA" w:rsidRDefault="00FF1F5B" w:rsidP="00BD1955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wie, że 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>Wzniosłem pomnik</w:t>
            </w:r>
            <w:r w:rsidRPr="00A97FEA">
              <w:rPr>
                <w:rFonts w:cstheme="minorHAnsi"/>
                <w:bCs/>
                <w:sz w:val="24"/>
                <w:szCs w:val="24"/>
              </w:rPr>
              <w:t xml:space="preserve"> jest utworem </w:t>
            </w:r>
            <w:proofErr w:type="spellStart"/>
            <w:r w:rsidRPr="00A97FEA">
              <w:rPr>
                <w:rFonts w:cstheme="minorHAnsi"/>
                <w:bCs/>
                <w:sz w:val="24"/>
                <w:szCs w:val="24"/>
              </w:rPr>
              <w:t>metapoetyckim</w:t>
            </w:r>
            <w:proofErr w:type="spellEnd"/>
          </w:p>
        </w:tc>
        <w:tc>
          <w:tcPr>
            <w:tcW w:w="720" w:type="pct"/>
            <w:shd w:val="clear" w:color="auto" w:fill="auto"/>
          </w:tcPr>
          <w:p w14:paraId="5C203CD4" w14:textId="77777777" w:rsidR="00FF1F5B" w:rsidRPr="00A97FEA" w:rsidRDefault="00FF1F5B" w:rsidP="00BD1955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interpretuje znaczenie metafory zawartej w pieśni</w:t>
            </w:r>
          </w:p>
          <w:p w14:paraId="5BCA8527" w14:textId="77777777" w:rsidR="00FF1F5B" w:rsidRPr="00A97FEA" w:rsidRDefault="00FF1F5B" w:rsidP="00BD1955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wskazuje w pieśni Horacego topos 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 xml:space="preserve">non </w:t>
            </w:r>
            <w:proofErr w:type="spellStart"/>
            <w:r w:rsidRPr="00A97FEA">
              <w:rPr>
                <w:rFonts w:cstheme="minorHAnsi"/>
                <w:bCs/>
                <w:i/>
                <w:sz w:val="24"/>
                <w:szCs w:val="24"/>
              </w:rPr>
              <w:t>omnis</w:t>
            </w:r>
            <w:proofErr w:type="spellEnd"/>
            <w:r w:rsidRPr="00A97FEA">
              <w:rPr>
                <w:rFonts w:cstheme="minorHAns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97FEA">
              <w:rPr>
                <w:rFonts w:cstheme="minorHAnsi"/>
                <w:bCs/>
                <w:i/>
                <w:sz w:val="24"/>
                <w:szCs w:val="24"/>
              </w:rPr>
              <w:lastRenderedPageBreak/>
              <w:t>moriar</w:t>
            </w:r>
            <w:proofErr w:type="spellEnd"/>
            <w:r w:rsidRPr="00A97FEA">
              <w:rPr>
                <w:rFonts w:cstheme="minorHAnsi"/>
                <w:bCs/>
                <w:sz w:val="24"/>
                <w:szCs w:val="24"/>
              </w:rPr>
              <w:t>, wyjaśnia jego znaczenie</w:t>
            </w:r>
          </w:p>
          <w:p w14:paraId="036317D7" w14:textId="77777777" w:rsidR="00FF1F5B" w:rsidRPr="00A97FEA" w:rsidRDefault="00FF1F5B" w:rsidP="00BD1955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wyjaśnia, dlaczego 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>Wzniosłem pomnik</w:t>
            </w:r>
            <w:r w:rsidRPr="00A97FEA">
              <w:rPr>
                <w:rFonts w:cstheme="minorHAnsi"/>
                <w:bCs/>
                <w:sz w:val="24"/>
                <w:szCs w:val="24"/>
              </w:rPr>
              <w:t xml:space="preserve"> jest utworem </w:t>
            </w:r>
            <w:proofErr w:type="spellStart"/>
            <w:r w:rsidRPr="00A97FEA">
              <w:rPr>
                <w:rFonts w:cstheme="minorHAnsi"/>
                <w:bCs/>
                <w:sz w:val="24"/>
                <w:szCs w:val="24"/>
              </w:rPr>
              <w:t>metapoetyckim</w:t>
            </w:r>
            <w:proofErr w:type="spellEnd"/>
          </w:p>
        </w:tc>
        <w:tc>
          <w:tcPr>
            <w:tcW w:w="713" w:type="pct"/>
            <w:shd w:val="clear" w:color="auto" w:fill="auto"/>
          </w:tcPr>
          <w:p w14:paraId="0B965173" w14:textId="77777777" w:rsidR="00FF1F5B" w:rsidRPr="00A97FEA" w:rsidRDefault="00FF1F5B" w:rsidP="00BD1955">
            <w:pPr>
              <w:pStyle w:val="Akapitzlist"/>
              <w:numPr>
                <w:ilvl w:val="0"/>
                <w:numId w:val="14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lastRenderedPageBreak/>
              <w:t>wskazuje w pieśni elementy biograficzne, określa ich funkcję</w:t>
            </w:r>
          </w:p>
          <w:p w14:paraId="20BF610D" w14:textId="77777777" w:rsidR="00FF1F5B" w:rsidRPr="00A97FEA" w:rsidRDefault="00FF1F5B" w:rsidP="00BD1955">
            <w:pPr>
              <w:pStyle w:val="Akapitzlist"/>
              <w:numPr>
                <w:ilvl w:val="0"/>
                <w:numId w:val="14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interpretuje wymowę utworu</w:t>
            </w:r>
          </w:p>
          <w:p w14:paraId="68FAF302" w14:textId="77777777" w:rsidR="00FF1F5B" w:rsidRPr="00A97FEA" w:rsidRDefault="00FF1F5B" w:rsidP="00BD1955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ocenia postawę artysty wobec przekonania o nieśmiertelności jego utworów </w:t>
            </w:r>
          </w:p>
          <w:p w14:paraId="7E4971E8" w14:textId="77777777" w:rsidR="00FF1F5B" w:rsidRPr="00A97FEA" w:rsidRDefault="00FF1F5B" w:rsidP="00FF1F5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shd w:val="clear" w:color="auto" w:fill="auto"/>
          </w:tcPr>
          <w:p w14:paraId="62A3DDD8" w14:textId="77777777" w:rsidR="00FF1F5B" w:rsidRPr="00A97FEA" w:rsidRDefault="00FF1F5B" w:rsidP="00BD1955">
            <w:pPr>
              <w:pStyle w:val="Akapitzlist"/>
              <w:numPr>
                <w:ilvl w:val="0"/>
                <w:numId w:val="14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pacing w:val="-4"/>
                <w:sz w:val="24"/>
                <w:szCs w:val="24"/>
              </w:rPr>
            </w:pPr>
            <w:r w:rsidRPr="00A97FEA">
              <w:rPr>
                <w:rFonts w:cstheme="minorHAnsi"/>
                <w:bCs/>
                <w:spacing w:val="-4"/>
                <w:sz w:val="24"/>
                <w:szCs w:val="24"/>
              </w:rPr>
              <w:lastRenderedPageBreak/>
              <w:t xml:space="preserve">uzasadnia, które określenie lepiej charakteryzuje warsztat twórczy Horacego: platoński szał twórczy czy </w:t>
            </w:r>
            <w:r w:rsidRPr="00A97FEA">
              <w:rPr>
                <w:rFonts w:cstheme="minorHAnsi"/>
                <w:bCs/>
                <w:spacing w:val="-4"/>
                <w:sz w:val="24"/>
                <w:szCs w:val="24"/>
              </w:rPr>
              <w:lastRenderedPageBreak/>
              <w:t xml:space="preserve">rzemiosło poetyckie </w:t>
            </w:r>
          </w:p>
          <w:p w14:paraId="43829E61" w14:textId="77777777" w:rsidR="00FF1F5B" w:rsidRPr="00A97FEA" w:rsidRDefault="00FF1F5B" w:rsidP="00BD1955">
            <w:pPr>
              <w:pStyle w:val="Akapitzlist"/>
              <w:numPr>
                <w:ilvl w:val="0"/>
                <w:numId w:val="18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wyjaśnia, czy obraz Picassa można uznać za realizację toposu poety natchnionego i szału poetyckiego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0502D332" w14:textId="77777777" w:rsidR="00FF1F5B" w:rsidRPr="00A97FEA" w:rsidRDefault="00FF1F5B" w:rsidP="00BD1955">
            <w:pPr>
              <w:pStyle w:val="Akapitzlist"/>
              <w:numPr>
                <w:ilvl w:val="0"/>
                <w:numId w:val="18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 xml:space="preserve">charakteryzuje Horacego, odnosząc się do jego 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>Pieśni</w:t>
            </w:r>
            <w:r w:rsidRPr="00A97FEA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586CE47A" w14:textId="77777777" w:rsidR="00FF1F5B" w:rsidRPr="00A97FEA" w:rsidRDefault="00FF1F5B" w:rsidP="00BD1955">
            <w:pPr>
              <w:pStyle w:val="Akapitzlist"/>
              <w:numPr>
                <w:ilvl w:val="0"/>
                <w:numId w:val="18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porównuje Horacjańską realizację toposu 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 xml:space="preserve">non </w:t>
            </w:r>
            <w:proofErr w:type="spellStart"/>
            <w:r w:rsidRPr="00A97FEA">
              <w:rPr>
                <w:rFonts w:cstheme="minorHAnsi"/>
                <w:bCs/>
                <w:i/>
                <w:sz w:val="24"/>
                <w:szCs w:val="24"/>
              </w:rPr>
              <w:t>omnis</w:t>
            </w:r>
            <w:proofErr w:type="spellEnd"/>
            <w:r w:rsidRPr="00A97FEA">
              <w:rPr>
                <w:rFonts w:cstheme="minorHAns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97FEA">
              <w:rPr>
                <w:rFonts w:cstheme="minorHAnsi"/>
                <w:bCs/>
                <w:i/>
                <w:sz w:val="24"/>
                <w:szCs w:val="24"/>
              </w:rPr>
              <w:t>moriar</w:t>
            </w:r>
            <w:proofErr w:type="spellEnd"/>
            <w:r w:rsidRPr="00A97FEA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 xml:space="preserve">z innymi tekstami kultury nawiązującymi do motywu nieśmiertelności poezji </w:t>
            </w:r>
          </w:p>
        </w:tc>
      </w:tr>
      <w:tr w:rsidR="00FF1F5B" w:rsidRPr="00A97FEA" w14:paraId="1D9C6CE4" w14:textId="77777777" w:rsidTr="00FF1F5B">
        <w:trPr>
          <w:cantSplit/>
          <w:trHeight w:val="514"/>
        </w:trPr>
        <w:tc>
          <w:tcPr>
            <w:tcW w:w="177" w:type="pct"/>
            <w:shd w:val="clear" w:color="auto" w:fill="auto"/>
          </w:tcPr>
          <w:p w14:paraId="050D145E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46.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D316D7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Horacy jako wychowawca </w:t>
            </w:r>
          </w:p>
        </w:tc>
        <w:tc>
          <w:tcPr>
            <w:tcW w:w="590" w:type="pct"/>
            <w:shd w:val="clear" w:color="auto" w:fill="auto"/>
          </w:tcPr>
          <w:p w14:paraId="7A2014E3" w14:textId="77777777" w:rsidR="00FF1F5B" w:rsidRPr="00A97FEA" w:rsidRDefault="00FF1F5B" w:rsidP="00FF1F5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wprowadzenie do lekcji 40. 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>Horacy jako wychowawca</w:t>
            </w:r>
          </w:p>
          <w:p w14:paraId="3BCE400D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spacing w:val="-4"/>
                <w:sz w:val="24"/>
                <w:szCs w:val="24"/>
              </w:rPr>
            </w:pPr>
            <w:r w:rsidRPr="00A97FEA">
              <w:rPr>
                <w:rFonts w:cstheme="minorHAnsi"/>
                <w:bCs/>
                <w:spacing w:val="-4"/>
                <w:sz w:val="24"/>
                <w:szCs w:val="24"/>
              </w:rPr>
              <w:t xml:space="preserve">Horacy, </w:t>
            </w:r>
            <w:r w:rsidRPr="00A97FEA">
              <w:rPr>
                <w:rFonts w:cstheme="minorHAnsi"/>
                <w:bCs/>
                <w:i/>
                <w:spacing w:val="-4"/>
                <w:sz w:val="24"/>
                <w:szCs w:val="24"/>
              </w:rPr>
              <w:t>Ojczyzna – okrętem</w:t>
            </w:r>
            <w:r w:rsidRPr="00A97FEA">
              <w:rPr>
                <w:rFonts w:cstheme="minorHAnsi"/>
                <w:bCs/>
                <w:spacing w:val="-4"/>
                <w:sz w:val="24"/>
                <w:szCs w:val="24"/>
              </w:rPr>
              <w:t xml:space="preserve"> </w:t>
            </w:r>
          </w:p>
          <w:p w14:paraId="727C08AA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spacing w:val="-4"/>
                <w:sz w:val="24"/>
                <w:szCs w:val="24"/>
              </w:rPr>
            </w:pPr>
            <w:r w:rsidRPr="00A97FEA">
              <w:rPr>
                <w:rFonts w:cstheme="minorHAnsi"/>
                <w:bCs/>
                <w:spacing w:val="-4"/>
                <w:sz w:val="24"/>
                <w:szCs w:val="24"/>
              </w:rPr>
              <w:t>Josif Brodski, W </w:t>
            </w:r>
            <w:r w:rsidRPr="00A97FEA">
              <w:rPr>
                <w:rFonts w:cstheme="minorHAnsi"/>
                <w:bCs/>
                <w:i/>
                <w:spacing w:val="-4"/>
                <w:sz w:val="24"/>
                <w:szCs w:val="24"/>
              </w:rPr>
              <w:t>stylu Horacego</w:t>
            </w:r>
            <w:r w:rsidRPr="00A97FEA">
              <w:rPr>
                <w:rFonts w:cstheme="minorHAnsi"/>
                <w:bCs/>
                <w:spacing w:val="-4"/>
                <w:sz w:val="24"/>
                <w:szCs w:val="24"/>
              </w:rPr>
              <w:t xml:space="preserve"> (fr.) </w:t>
            </w:r>
          </w:p>
          <w:p w14:paraId="1B6548B6" w14:textId="77777777" w:rsidR="00FF1F5B" w:rsidRPr="00A97FEA" w:rsidRDefault="00FF1F5B" w:rsidP="00FF1F5B">
            <w:pPr>
              <w:spacing w:before="60"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A97FEA">
              <w:rPr>
                <w:rFonts w:cstheme="minorHAnsi"/>
                <w:bCs/>
                <w:sz w:val="24"/>
                <w:szCs w:val="24"/>
              </w:rPr>
              <w:t>miniprzewodnik</w:t>
            </w:r>
            <w:proofErr w:type="spellEnd"/>
            <w:r w:rsidRPr="00A97FEA">
              <w:rPr>
                <w:rFonts w:cstheme="minorHAnsi"/>
                <w:bCs/>
                <w:sz w:val="24"/>
                <w:szCs w:val="24"/>
              </w:rPr>
              <w:t>: motywy antyczne</w:t>
            </w:r>
          </w:p>
        </w:tc>
        <w:tc>
          <w:tcPr>
            <w:tcW w:w="757" w:type="pct"/>
            <w:shd w:val="clear" w:color="auto" w:fill="auto"/>
          </w:tcPr>
          <w:p w14:paraId="17A337C6" w14:textId="77777777" w:rsidR="00FF1F5B" w:rsidRPr="00A97FEA" w:rsidRDefault="00FF1F5B" w:rsidP="00BD1955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umie wskazać w pieśni Horacego animizację i personifikację</w:t>
            </w:r>
          </w:p>
          <w:p w14:paraId="6B9F6F9C" w14:textId="77777777" w:rsidR="00FF1F5B" w:rsidRPr="00A97FEA" w:rsidRDefault="00FF1F5B" w:rsidP="00BD1955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określa nastrój pieśni</w:t>
            </w:r>
          </w:p>
          <w:p w14:paraId="5E8994DA" w14:textId="77777777" w:rsidR="00FF1F5B" w:rsidRPr="00A97FEA" w:rsidRDefault="00FF1F5B" w:rsidP="00BD1955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pacing w:val="-4"/>
                <w:sz w:val="24"/>
                <w:szCs w:val="24"/>
              </w:rPr>
            </w:pPr>
            <w:r w:rsidRPr="00A97FEA">
              <w:rPr>
                <w:rFonts w:cstheme="minorHAnsi"/>
                <w:bCs/>
                <w:spacing w:val="-4"/>
                <w:sz w:val="24"/>
                <w:szCs w:val="24"/>
              </w:rPr>
              <w:t>opowiada, czego dotyczy sytuacja liryczna ukazana w wierszu Brodskiego</w:t>
            </w:r>
          </w:p>
          <w:p w14:paraId="5F205FA9" w14:textId="77777777" w:rsidR="00FF1F5B" w:rsidRPr="00A97FEA" w:rsidRDefault="00FF1F5B" w:rsidP="00BD1955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wyjaśnia, co jest tematem wiersza Brodskiego </w:t>
            </w:r>
          </w:p>
        </w:tc>
        <w:tc>
          <w:tcPr>
            <w:tcW w:w="720" w:type="pct"/>
            <w:shd w:val="clear" w:color="auto" w:fill="auto"/>
          </w:tcPr>
          <w:p w14:paraId="7802C8E2" w14:textId="77777777" w:rsidR="00FF1F5B" w:rsidRPr="00A97FEA" w:rsidRDefault="00FF1F5B" w:rsidP="00BD1955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wyjaśnia, na czym polega personifikacja zastosowana w pieśni</w:t>
            </w:r>
          </w:p>
          <w:p w14:paraId="1DE174EC" w14:textId="77777777" w:rsidR="00FF1F5B" w:rsidRPr="00A97FEA" w:rsidRDefault="00FF1F5B" w:rsidP="00BD1955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wskazuje alegorie statku i burzy w wierszu Brodskiego</w:t>
            </w:r>
          </w:p>
        </w:tc>
        <w:tc>
          <w:tcPr>
            <w:tcW w:w="713" w:type="pct"/>
            <w:shd w:val="clear" w:color="auto" w:fill="auto"/>
          </w:tcPr>
          <w:p w14:paraId="6D4F4E15" w14:textId="77777777" w:rsidR="00FF1F5B" w:rsidRPr="00A97FEA" w:rsidRDefault="00FF1F5B" w:rsidP="00BD1955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wyjaśnia sensy alegoryczne utworu Horacego</w:t>
            </w:r>
          </w:p>
          <w:p w14:paraId="16737F5B" w14:textId="77777777" w:rsidR="00FF1F5B" w:rsidRPr="00A97FEA" w:rsidRDefault="00FF1F5B" w:rsidP="00BD1955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rozważa, w jaki sposób w wierszu Horacego realizuje się motyw patriotyzmu</w:t>
            </w:r>
          </w:p>
          <w:p w14:paraId="67E9861F" w14:textId="77777777" w:rsidR="00FF1F5B" w:rsidRPr="00A97FEA" w:rsidRDefault="00FF1F5B" w:rsidP="00BD1955">
            <w:pPr>
              <w:pStyle w:val="Akapitzlist"/>
              <w:numPr>
                <w:ilvl w:val="0"/>
                <w:numId w:val="19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wyjaśnia, dlaczego Brodski posłużył się   zdrobnieniem rzeczownika 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>statek</w:t>
            </w:r>
            <w:r w:rsidRPr="00A97FEA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16" w:type="pct"/>
            <w:gridSpan w:val="2"/>
            <w:shd w:val="clear" w:color="auto" w:fill="auto"/>
          </w:tcPr>
          <w:p w14:paraId="04CB38B8" w14:textId="77777777" w:rsidR="00FF1F5B" w:rsidRPr="00A97FEA" w:rsidRDefault="00FF1F5B" w:rsidP="00BD1955">
            <w:pPr>
              <w:pStyle w:val="Akapitzlist"/>
              <w:numPr>
                <w:ilvl w:val="0"/>
                <w:numId w:val="19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interpretuje alegorie obecne w pieśni Horacego</w:t>
            </w:r>
          </w:p>
          <w:p w14:paraId="034B9C13" w14:textId="77777777" w:rsidR="00FF1F5B" w:rsidRPr="00A97FEA" w:rsidRDefault="00FF1F5B" w:rsidP="00BD1955">
            <w:pPr>
              <w:pStyle w:val="Akapitzlist"/>
              <w:numPr>
                <w:ilvl w:val="0"/>
                <w:numId w:val="19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wyjaśnia tytuł wiersza Brodskiego</w:t>
            </w:r>
          </w:p>
          <w:p w14:paraId="06AF4558" w14:textId="77777777" w:rsidR="00FF1F5B" w:rsidRPr="00A97FEA" w:rsidRDefault="00FF1F5B" w:rsidP="00BD1955">
            <w:pPr>
              <w:pStyle w:val="Akapitzlist"/>
              <w:numPr>
                <w:ilvl w:val="0"/>
                <w:numId w:val="19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objaśnia różnicę między patriotyzmem Horacego a Brodskiego</w:t>
            </w:r>
          </w:p>
          <w:p w14:paraId="0D03FC8B" w14:textId="77777777" w:rsidR="00FF1F5B" w:rsidRPr="00A97FEA" w:rsidRDefault="00FF1F5B" w:rsidP="00BD1955">
            <w:pPr>
              <w:pStyle w:val="Akapitzlist"/>
              <w:numPr>
                <w:ilvl w:val="0"/>
                <w:numId w:val="19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70C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porównuje pieśń Horacego z wierszem Brodskiego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6CFC141C" w14:textId="77777777" w:rsidR="00FF1F5B" w:rsidRPr="00A97FEA" w:rsidRDefault="00FF1F5B" w:rsidP="00BD1955">
            <w:pPr>
              <w:pStyle w:val="Akapitzlist"/>
              <w:numPr>
                <w:ilvl w:val="0"/>
                <w:numId w:val="19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porównuje wykorzystanie alegorii okrętu w wierszu Horacego i w innym tekście kultury</w:t>
            </w:r>
          </w:p>
        </w:tc>
      </w:tr>
      <w:tr w:rsidR="005830A1" w:rsidRPr="00A97FEA" w14:paraId="6528E417" w14:textId="77777777" w:rsidTr="009D5BA1">
        <w:trPr>
          <w:cantSplit/>
          <w:trHeight w:val="514"/>
        </w:trPr>
        <w:tc>
          <w:tcPr>
            <w:tcW w:w="177" w:type="pct"/>
            <w:shd w:val="clear" w:color="auto" w:fill="FFFF99"/>
          </w:tcPr>
          <w:p w14:paraId="1EDC14C8" w14:textId="77777777" w:rsidR="005830A1" w:rsidRPr="00A97FEA" w:rsidRDefault="005830A1" w:rsidP="009D5BA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47.</w:t>
            </w:r>
          </w:p>
        </w:tc>
        <w:tc>
          <w:tcPr>
            <w:tcW w:w="529" w:type="pct"/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15F7FF" w14:textId="77777777" w:rsidR="005830A1" w:rsidRPr="00A97FEA" w:rsidRDefault="005830A1" w:rsidP="009D5BA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Tworzenie własnego tekstu. Notatka syntetyzująca</w:t>
            </w:r>
          </w:p>
        </w:tc>
        <w:tc>
          <w:tcPr>
            <w:tcW w:w="590" w:type="pct"/>
            <w:shd w:val="clear" w:color="auto" w:fill="FFFF99"/>
          </w:tcPr>
          <w:p w14:paraId="71D7EC71" w14:textId="77777777" w:rsidR="005830A1" w:rsidRPr="00A97FEA" w:rsidRDefault="005830A1" w:rsidP="009D5BA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Andrzej Lam, 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>Przedmowa</w:t>
            </w:r>
            <w:r w:rsidRPr="00A97FEA">
              <w:rPr>
                <w:rFonts w:cstheme="minorHAnsi"/>
                <w:bCs/>
                <w:sz w:val="24"/>
                <w:szCs w:val="24"/>
              </w:rPr>
              <w:t xml:space="preserve">, Maria </w:t>
            </w:r>
            <w:proofErr w:type="spellStart"/>
            <w:r w:rsidRPr="00A97FEA">
              <w:rPr>
                <w:rFonts w:cstheme="minorHAnsi"/>
                <w:bCs/>
                <w:sz w:val="24"/>
                <w:szCs w:val="24"/>
              </w:rPr>
              <w:t>Cytowska</w:t>
            </w:r>
            <w:proofErr w:type="spellEnd"/>
            <w:r w:rsidRPr="00A97FEA">
              <w:rPr>
                <w:rFonts w:cstheme="minorHAnsi"/>
                <w:bCs/>
                <w:sz w:val="24"/>
                <w:szCs w:val="24"/>
              </w:rPr>
              <w:t xml:space="preserve">, Hanna Szelest, 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>Program literacki w „Pieśniach” Horacego</w:t>
            </w:r>
          </w:p>
          <w:p w14:paraId="0396A02B" w14:textId="77777777" w:rsidR="005830A1" w:rsidRPr="00A97FEA" w:rsidRDefault="005830A1" w:rsidP="009D5BA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FFFF99"/>
          </w:tcPr>
          <w:p w14:paraId="448B4180" w14:textId="77777777" w:rsidR="005830A1" w:rsidRPr="00A97FEA" w:rsidRDefault="005830A1" w:rsidP="009D5BA1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analizuje strukturę tekstu</w:t>
            </w:r>
          </w:p>
          <w:p w14:paraId="2D5CA7F7" w14:textId="77777777" w:rsidR="005830A1" w:rsidRPr="00A97FEA" w:rsidRDefault="005830A1" w:rsidP="009D5BA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podejmuje próbę </w:t>
            </w:r>
            <w:r w:rsidRPr="00A97FEA">
              <w:rPr>
                <w:rFonts w:cstheme="minorHAnsi"/>
                <w:color w:val="000000"/>
                <w:sz w:val="24"/>
                <w:szCs w:val="24"/>
              </w:rPr>
              <w:t>odczytania sensu tekstu</w:t>
            </w:r>
          </w:p>
          <w:p w14:paraId="56A467C0" w14:textId="77777777" w:rsidR="005830A1" w:rsidRPr="00A97FEA" w:rsidRDefault="005830A1" w:rsidP="009D5BA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color w:val="000000"/>
                <w:sz w:val="24"/>
                <w:szCs w:val="24"/>
              </w:rPr>
              <w:t>dostrzega sposób prowadzenia wywodu i argumentację</w:t>
            </w:r>
            <w:r w:rsidRPr="00A97FE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C2D135A" w14:textId="77777777" w:rsidR="005830A1" w:rsidRPr="00A97FEA" w:rsidRDefault="005830A1" w:rsidP="009D5BA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rozpoznaje w tekście przykłady</w:t>
            </w:r>
          </w:p>
          <w:p w14:paraId="684C6565" w14:textId="77777777" w:rsidR="005830A1" w:rsidRPr="00A97FEA" w:rsidRDefault="005830A1" w:rsidP="009D5BA1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pct"/>
            <w:shd w:val="clear" w:color="auto" w:fill="FFFF99"/>
          </w:tcPr>
          <w:p w14:paraId="55DABDB7" w14:textId="77777777" w:rsidR="005830A1" w:rsidRPr="00A97FEA" w:rsidRDefault="005830A1" w:rsidP="009D5BA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odczytuje sens tekstu </w:t>
            </w:r>
          </w:p>
          <w:p w14:paraId="43ACF025" w14:textId="77777777" w:rsidR="005830A1" w:rsidRPr="00A97FEA" w:rsidRDefault="005830A1" w:rsidP="009D5BA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podejmuje próbę s</w:t>
            </w:r>
            <w:r w:rsidRPr="00A97FEA">
              <w:rPr>
                <w:rFonts w:cstheme="minorHAnsi"/>
                <w:color w:val="000000"/>
                <w:sz w:val="24"/>
                <w:szCs w:val="24"/>
              </w:rPr>
              <w:t>formułowania głównej myśli każdego akapitu</w:t>
            </w:r>
          </w:p>
          <w:p w14:paraId="5C858D09" w14:textId="77777777" w:rsidR="005830A1" w:rsidRPr="00A97FEA" w:rsidRDefault="005830A1" w:rsidP="009D5BA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color w:val="000000"/>
                <w:sz w:val="24"/>
                <w:szCs w:val="24"/>
              </w:rPr>
              <w:t>wskazuje w tekście argumenty</w:t>
            </w:r>
          </w:p>
          <w:p w14:paraId="0A808B0F" w14:textId="77777777" w:rsidR="005830A1" w:rsidRPr="00A97FEA" w:rsidRDefault="005830A1" w:rsidP="009D5BA1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color w:val="000000"/>
                <w:sz w:val="24"/>
                <w:szCs w:val="24"/>
              </w:rPr>
              <w:t>próbuje określić cel zamieszczonych w tekście przykładów</w:t>
            </w:r>
          </w:p>
        </w:tc>
        <w:tc>
          <w:tcPr>
            <w:tcW w:w="713" w:type="pct"/>
            <w:shd w:val="clear" w:color="auto" w:fill="FFFF99"/>
          </w:tcPr>
          <w:p w14:paraId="00636A70" w14:textId="77777777" w:rsidR="005830A1" w:rsidRPr="00A97FEA" w:rsidRDefault="005830A1" w:rsidP="009D5BA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formułuje</w:t>
            </w:r>
            <w:r w:rsidRPr="00A97FEA">
              <w:rPr>
                <w:rFonts w:cstheme="minorHAnsi"/>
                <w:color w:val="000000"/>
                <w:sz w:val="24"/>
                <w:szCs w:val="24"/>
              </w:rPr>
              <w:t xml:space="preserve"> główną myśl akapitów</w:t>
            </w:r>
          </w:p>
          <w:p w14:paraId="00F6EFB5" w14:textId="77777777" w:rsidR="005830A1" w:rsidRPr="00A97FEA" w:rsidRDefault="005830A1" w:rsidP="009D5BA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color w:val="000000"/>
                <w:sz w:val="24"/>
                <w:szCs w:val="24"/>
              </w:rPr>
              <w:t>określa cel zamieszczonych przykładów</w:t>
            </w:r>
            <w:r w:rsidRPr="00A97FE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C569BE5" w14:textId="77777777" w:rsidR="005830A1" w:rsidRPr="00A97FEA" w:rsidRDefault="005830A1" w:rsidP="009D5BA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rozpoznaje środki językowe</w:t>
            </w:r>
          </w:p>
          <w:p w14:paraId="41A75753" w14:textId="77777777" w:rsidR="005830A1" w:rsidRPr="00A97FEA" w:rsidRDefault="005830A1" w:rsidP="009D5BA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określa funkcję języka dominującą w tekście</w:t>
            </w:r>
          </w:p>
          <w:p w14:paraId="4BCDF3FA" w14:textId="77777777" w:rsidR="005830A1" w:rsidRPr="00A97FEA" w:rsidRDefault="005830A1" w:rsidP="009D5BA1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pisze streszczenie tekstu</w:t>
            </w:r>
          </w:p>
        </w:tc>
        <w:tc>
          <w:tcPr>
            <w:tcW w:w="716" w:type="pct"/>
            <w:gridSpan w:val="2"/>
            <w:shd w:val="clear" w:color="auto" w:fill="FFFF99"/>
          </w:tcPr>
          <w:p w14:paraId="37159C15" w14:textId="77777777" w:rsidR="005830A1" w:rsidRPr="00A97FEA" w:rsidRDefault="005830A1" w:rsidP="009D5BA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określa funkcje zastosowanych środków językowych</w:t>
            </w:r>
          </w:p>
          <w:p w14:paraId="5311986F" w14:textId="77777777" w:rsidR="005830A1" w:rsidRPr="00A97FEA" w:rsidRDefault="005830A1" w:rsidP="009D5BA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uzasadnia, jaka funkcja języka dominuje w tekście</w:t>
            </w:r>
          </w:p>
          <w:p w14:paraId="6511CD1D" w14:textId="77777777" w:rsidR="005830A1" w:rsidRPr="00A97FEA" w:rsidRDefault="005830A1" w:rsidP="009D5BA1">
            <w:pPr>
              <w:pStyle w:val="Akapitzlist"/>
              <w:numPr>
                <w:ilvl w:val="0"/>
                <w:numId w:val="19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pisze notatkę, uwzględniając cel tekstu i główną myśl kolejnych akapitów</w:t>
            </w:r>
          </w:p>
        </w:tc>
        <w:tc>
          <w:tcPr>
            <w:tcW w:w="798" w:type="pct"/>
            <w:gridSpan w:val="2"/>
            <w:shd w:val="clear" w:color="auto" w:fill="FFFF99"/>
          </w:tcPr>
          <w:p w14:paraId="76F6B5DC" w14:textId="77777777" w:rsidR="005830A1" w:rsidRPr="00A97FEA" w:rsidRDefault="005830A1" w:rsidP="009D5BA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71ABC170" w14:textId="77777777" w:rsidR="005830A1" w:rsidRPr="00A97FEA" w:rsidRDefault="005830A1" w:rsidP="009D5BA1">
            <w:pPr>
              <w:pStyle w:val="Akapitzlist"/>
              <w:numPr>
                <w:ilvl w:val="0"/>
                <w:numId w:val="19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F1F5B" w:rsidRPr="00A97FEA" w14:paraId="36BB03B8" w14:textId="77777777" w:rsidTr="00FF1F5B">
        <w:trPr>
          <w:trHeight w:val="514"/>
        </w:trPr>
        <w:tc>
          <w:tcPr>
            <w:tcW w:w="177" w:type="pct"/>
            <w:shd w:val="clear" w:color="auto" w:fill="auto"/>
          </w:tcPr>
          <w:p w14:paraId="150A1703" w14:textId="0D9EBE3B" w:rsidR="00FF1F5B" w:rsidRPr="00A97FEA" w:rsidRDefault="005830A1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48</w:t>
            </w:r>
            <w:r w:rsidR="00FF1F5B"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2179B3" w14:textId="77777777" w:rsidR="00FF1F5B" w:rsidRPr="00A97FEA" w:rsidRDefault="00FF1F5B" w:rsidP="00FF1F5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Język oficjalny i nieoficjalny</w:t>
            </w:r>
          </w:p>
        </w:tc>
        <w:tc>
          <w:tcPr>
            <w:tcW w:w="590" w:type="pct"/>
            <w:shd w:val="clear" w:color="auto" w:fill="auto"/>
          </w:tcPr>
          <w:p w14:paraId="024696EE" w14:textId="77777777" w:rsidR="00FF1F5B" w:rsidRPr="00A97FEA" w:rsidRDefault="00FF1F5B" w:rsidP="00FF1F5B">
            <w:pPr>
              <w:spacing w:after="6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wprowadzenie do lekcji 41. </w:t>
            </w:r>
            <w:r w:rsidRPr="00A97FEA">
              <w:rPr>
                <w:rFonts w:cstheme="minorHAnsi"/>
                <w:i/>
                <w:sz w:val="24"/>
                <w:szCs w:val="24"/>
              </w:rPr>
              <w:t>Język oficjalny i nieoficjalny</w:t>
            </w:r>
          </w:p>
          <w:p w14:paraId="6918E633" w14:textId="77777777" w:rsidR="00FF1F5B" w:rsidRPr="00A97FEA" w:rsidRDefault="00FF1F5B" w:rsidP="00FF1F5B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97FEA">
              <w:rPr>
                <w:rFonts w:cstheme="minorHAnsi"/>
                <w:color w:val="000000"/>
                <w:sz w:val="24"/>
                <w:szCs w:val="24"/>
              </w:rPr>
              <w:t xml:space="preserve">Ewa </w:t>
            </w:r>
            <w:proofErr w:type="spellStart"/>
            <w:r w:rsidRPr="00A97FEA">
              <w:rPr>
                <w:rFonts w:cstheme="minorHAnsi"/>
                <w:color w:val="000000"/>
                <w:sz w:val="24"/>
                <w:szCs w:val="24"/>
              </w:rPr>
              <w:t>Baniecka</w:t>
            </w:r>
            <w:proofErr w:type="spellEnd"/>
            <w:r w:rsidRPr="00A97FEA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r w:rsidRPr="00A97FEA">
              <w:rPr>
                <w:rFonts w:cstheme="minorHAnsi"/>
                <w:i/>
                <w:color w:val="000000"/>
                <w:sz w:val="24"/>
                <w:szCs w:val="24"/>
              </w:rPr>
              <w:t xml:space="preserve">Gwara młodzieżowa jako odmiana współczesnej polszczyzny </w:t>
            </w:r>
            <w:r w:rsidRPr="00A97FEA">
              <w:rPr>
                <w:rFonts w:cstheme="minorHAnsi"/>
                <w:color w:val="000000"/>
                <w:sz w:val="24"/>
                <w:szCs w:val="24"/>
              </w:rPr>
              <w:t xml:space="preserve">(fr.) </w:t>
            </w:r>
          </w:p>
          <w:p w14:paraId="7B442624" w14:textId="77777777" w:rsidR="00FF1F5B" w:rsidRPr="00A97FEA" w:rsidRDefault="00FF1F5B" w:rsidP="00FF1F5B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auto"/>
          </w:tcPr>
          <w:p w14:paraId="00782E57" w14:textId="77777777" w:rsidR="00FF1F5B" w:rsidRPr="00A97FEA" w:rsidRDefault="00FF1F5B" w:rsidP="00BD195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rozumie rolę języka jako narzędzia komunikacji</w:t>
            </w:r>
          </w:p>
          <w:p w14:paraId="1D966B71" w14:textId="77777777" w:rsidR="00FF1F5B" w:rsidRPr="00A97FEA" w:rsidRDefault="00FF1F5B" w:rsidP="00BD195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zna zasadę podziału języka ogólnego na język oficjalny i nieoficjalny</w:t>
            </w:r>
          </w:p>
          <w:p w14:paraId="2EA48B7F" w14:textId="77777777" w:rsidR="00FF1F5B" w:rsidRPr="00A97FEA" w:rsidRDefault="00FF1F5B" w:rsidP="00BD195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wymienia odmiany języka, wie, czym się one charakteryzują </w:t>
            </w:r>
          </w:p>
          <w:p w14:paraId="79884403" w14:textId="77777777" w:rsidR="00FF1F5B" w:rsidRPr="00A97FEA" w:rsidRDefault="00FF1F5B" w:rsidP="00BD195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zna zasady konstrukcji pism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użytkowych i stara się je stosować</w:t>
            </w:r>
          </w:p>
          <w:p w14:paraId="7BA62A79" w14:textId="77777777" w:rsidR="00FF1F5B" w:rsidRPr="00A97FEA" w:rsidRDefault="00FF1F5B" w:rsidP="00BD195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podaje synonimy wyrazu 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dziewczyna</w:t>
            </w:r>
          </w:p>
          <w:p w14:paraId="30B86476" w14:textId="77777777" w:rsidR="00FF1F5B" w:rsidRPr="00A97FEA" w:rsidRDefault="00FF1F5B" w:rsidP="00BD195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dostrzega zalety i zagrożenia wynikające ze zjawiska mody językowej</w:t>
            </w:r>
          </w:p>
        </w:tc>
        <w:tc>
          <w:tcPr>
            <w:tcW w:w="720" w:type="pct"/>
            <w:shd w:val="clear" w:color="auto" w:fill="auto"/>
          </w:tcPr>
          <w:p w14:paraId="2CF2CA20" w14:textId="77777777" w:rsidR="00FF1F5B" w:rsidRPr="00A97FEA" w:rsidRDefault="00FF1F5B" w:rsidP="00BD1955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potrafi rozpoznać w tekście odmiany języka oficjalnego i nieoficjalnego</w:t>
            </w:r>
          </w:p>
          <w:p w14:paraId="7940FD7F" w14:textId="77777777" w:rsidR="00FF1F5B" w:rsidRPr="00A97FEA" w:rsidRDefault="00FF1F5B" w:rsidP="00BD1955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wymienia i definiuje formy tekstów użytkowych</w:t>
            </w:r>
          </w:p>
          <w:p w14:paraId="4D49E31A" w14:textId="77777777" w:rsidR="00FF1F5B" w:rsidRPr="00A97FEA" w:rsidRDefault="00FF1F5B" w:rsidP="00BD1955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tworzy pisma użytkowe</w:t>
            </w:r>
          </w:p>
          <w:p w14:paraId="269A40ED" w14:textId="77777777" w:rsidR="00FF1F5B" w:rsidRPr="00A97FEA" w:rsidRDefault="00FF1F5B" w:rsidP="00BD1955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stosuje w pismach użytkowych zasady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kompozycyjne </w:t>
            </w:r>
          </w:p>
          <w:p w14:paraId="06B98DD5" w14:textId="77777777" w:rsidR="00FF1F5B" w:rsidRPr="00A97FEA" w:rsidRDefault="00FF1F5B" w:rsidP="00BD1955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stara się wyjaśnić związek między stylem kolokwialnym, nieoficjalną odmianą polszczyzny a gwarą młodzieżową, odwołuje się do tekstu</w:t>
            </w:r>
          </w:p>
        </w:tc>
        <w:tc>
          <w:tcPr>
            <w:tcW w:w="713" w:type="pct"/>
            <w:shd w:val="clear" w:color="auto" w:fill="auto"/>
          </w:tcPr>
          <w:p w14:paraId="1782CDAB" w14:textId="77777777" w:rsidR="00FF1F5B" w:rsidRPr="00A97FEA" w:rsidRDefault="00FF1F5B" w:rsidP="00BD1955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rozwija umiejętność tworzenia różnych pism użytkowych</w:t>
            </w:r>
          </w:p>
          <w:p w14:paraId="1018CFD2" w14:textId="77777777" w:rsidR="00FF1F5B" w:rsidRPr="00A97FEA" w:rsidRDefault="00FF1F5B" w:rsidP="00BD1955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odwołuje się do tekstu </w:t>
            </w:r>
            <w:proofErr w:type="spellStart"/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Banieckiej</w:t>
            </w:r>
            <w:proofErr w:type="spellEnd"/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i ocenia jedno z określeń atrakcyjnej dziewczyny pod względem ekspresywności i tajności </w:t>
            </w:r>
          </w:p>
        </w:tc>
        <w:tc>
          <w:tcPr>
            <w:tcW w:w="716" w:type="pct"/>
            <w:gridSpan w:val="2"/>
            <w:shd w:val="clear" w:color="auto" w:fill="auto"/>
          </w:tcPr>
          <w:p w14:paraId="22E975B2" w14:textId="77777777" w:rsidR="00FF1F5B" w:rsidRPr="00A97FEA" w:rsidRDefault="00FF1F5B" w:rsidP="00BD1955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tworzy pisemne oświadczenie</w:t>
            </w:r>
          </w:p>
          <w:p w14:paraId="7154EF4C" w14:textId="77777777" w:rsidR="00FF1F5B" w:rsidRPr="00A97FEA" w:rsidRDefault="00FF1F5B" w:rsidP="00BD1955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wyjaśnia istotę mody językowej, odwołując się do tekstu </w:t>
            </w:r>
            <w:proofErr w:type="spellStart"/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Banieckiej</w:t>
            </w:r>
            <w:proofErr w:type="spellEnd"/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i własnych doświadczeń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626D3B4E" w14:textId="77777777" w:rsidR="00FF1F5B" w:rsidRPr="00A97FEA" w:rsidRDefault="00FF1F5B" w:rsidP="00BD1955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wykazuje się doskonałą umiejętnością tworzenia pism użytkowych</w:t>
            </w:r>
          </w:p>
          <w:p w14:paraId="1389138E" w14:textId="77777777" w:rsidR="00FF1F5B" w:rsidRPr="00A97FEA" w:rsidRDefault="00FF1F5B" w:rsidP="00BD1955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wyjaśnia pojęcie socjolektu i określa jego funkcję w wypowiedzi</w:t>
            </w:r>
          </w:p>
          <w:p w14:paraId="0CBFD780" w14:textId="77777777" w:rsidR="00FF1F5B" w:rsidRPr="00A97FEA" w:rsidRDefault="00FF1F5B" w:rsidP="00BD1955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wymienia trzy socjolekty inne niż gwara młodzieżowa </w:t>
            </w:r>
          </w:p>
        </w:tc>
      </w:tr>
      <w:tr w:rsidR="00FF1F5B" w:rsidRPr="00A97FEA" w14:paraId="1D723127" w14:textId="77777777" w:rsidTr="00FF1F5B">
        <w:trPr>
          <w:trHeight w:val="514"/>
        </w:trPr>
        <w:tc>
          <w:tcPr>
            <w:tcW w:w="177" w:type="pct"/>
            <w:shd w:val="clear" w:color="auto" w:fill="auto"/>
          </w:tcPr>
          <w:p w14:paraId="3F8A88DA" w14:textId="638BAE10" w:rsidR="00FF1F5B" w:rsidRPr="00A97FEA" w:rsidRDefault="005830A1" w:rsidP="005830A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49</w:t>
            </w:r>
            <w:r w:rsidR="00A16C10"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B0F953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Powtórzenie wiedzy o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literaturze Greków i Rzymian</w:t>
            </w:r>
          </w:p>
        </w:tc>
        <w:tc>
          <w:tcPr>
            <w:tcW w:w="590" w:type="pct"/>
            <w:shd w:val="clear" w:color="auto" w:fill="auto"/>
          </w:tcPr>
          <w:p w14:paraId="1D4D2FB4" w14:textId="77777777" w:rsidR="005830A1" w:rsidRPr="00A97FEA" w:rsidRDefault="005830A1" w:rsidP="00A16C1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Mapa myśli – antyk</w:t>
            </w:r>
          </w:p>
          <w:p w14:paraId="6059AEBB" w14:textId="352BCF87" w:rsidR="00FF1F5B" w:rsidRPr="00A97FEA" w:rsidRDefault="005830A1" w:rsidP="00A16C1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Test z wiedzy o literaturze Greków i Rzymian</w:t>
            </w:r>
          </w:p>
        </w:tc>
        <w:tc>
          <w:tcPr>
            <w:tcW w:w="757" w:type="pct"/>
            <w:shd w:val="clear" w:color="auto" w:fill="auto"/>
          </w:tcPr>
          <w:p w14:paraId="6B912402" w14:textId="77777777" w:rsidR="00FF1F5B" w:rsidRPr="00A97FEA" w:rsidRDefault="00FF1F5B" w:rsidP="00BD195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lastRenderedPageBreak/>
              <w:t xml:space="preserve">określa czas trwania epoki </w:t>
            </w:r>
            <w:r w:rsidRPr="00A97FEA">
              <w:rPr>
                <w:rFonts w:cstheme="minorHAnsi"/>
                <w:sz w:val="24"/>
                <w:szCs w:val="24"/>
              </w:rPr>
              <w:lastRenderedPageBreak/>
              <w:t>starożytnej</w:t>
            </w:r>
          </w:p>
          <w:p w14:paraId="3A1F4608" w14:textId="77777777" w:rsidR="00FF1F5B" w:rsidRPr="00A97FEA" w:rsidRDefault="00FF1F5B" w:rsidP="00BD1955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zna mitologię starożytnych Greków</w:t>
            </w:r>
          </w:p>
          <w:p w14:paraId="5CCE6A8F" w14:textId="77777777" w:rsidR="00FF1F5B" w:rsidRPr="00A97FEA" w:rsidRDefault="00FF1F5B" w:rsidP="00BD1955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zna formy gatunkowe lektur obowiązkowych (epos, tragedia antyczna, 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komedia antyczna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)</w:t>
            </w:r>
          </w:p>
          <w:p w14:paraId="75DADEFD" w14:textId="77777777" w:rsidR="00FF1F5B" w:rsidRPr="00A97FEA" w:rsidRDefault="00FF1F5B" w:rsidP="00BD1955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zna </w:t>
            </w:r>
            <w:r w:rsidRPr="00A97FEA">
              <w:rPr>
                <w:rFonts w:cstheme="minorHAnsi"/>
                <w:sz w:val="24"/>
                <w:szCs w:val="24"/>
              </w:rPr>
              <w:t xml:space="preserve">uniwersalne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motywy antyczne, </w:t>
            </w:r>
            <w:r w:rsidRPr="00A97FEA">
              <w:rPr>
                <w:rFonts w:cstheme="minorHAnsi"/>
                <w:sz w:val="24"/>
                <w:szCs w:val="24"/>
              </w:rPr>
              <w:t>dostrzega ich żywotność w kulturze</w:t>
            </w:r>
          </w:p>
          <w:p w14:paraId="68A99774" w14:textId="77777777" w:rsidR="00FF1F5B" w:rsidRPr="00A97FEA" w:rsidRDefault="00FF1F5B" w:rsidP="00BD1955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lastRenderedPageBreak/>
              <w:t>zna frazeologizmy o mitologicznym rodowodzie</w:t>
            </w:r>
          </w:p>
        </w:tc>
        <w:tc>
          <w:tcPr>
            <w:tcW w:w="720" w:type="pct"/>
            <w:shd w:val="clear" w:color="auto" w:fill="auto"/>
          </w:tcPr>
          <w:p w14:paraId="4D242D9C" w14:textId="77777777" w:rsidR="00FF1F5B" w:rsidRPr="00A97FEA" w:rsidRDefault="00FF1F5B" w:rsidP="00BD1955">
            <w:pPr>
              <w:pStyle w:val="Pa3"/>
              <w:numPr>
                <w:ilvl w:val="0"/>
                <w:numId w:val="49"/>
              </w:numPr>
              <w:spacing w:before="40" w:line="240" w:lineRule="auto"/>
              <w:rPr>
                <w:rFonts w:asciiTheme="minorHAnsi" w:hAnsiTheme="minorHAnsi" w:cstheme="minorHAnsi"/>
                <w:color w:val="000000"/>
              </w:rPr>
            </w:pPr>
            <w:r w:rsidRPr="00A97FEA">
              <w:rPr>
                <w:rFonts w:asciiTheme="minorHAnsi" w:hAnsiTheme="minorHAnsi" w:cstheme="minorHAnsi"/>
                <w:bCs/>
                <w:color w:val="000000"/>
              </w:rPr>
              <w:lastRenderedPageBreak/>
              <w:t>wyjaśnia, ja</w:t>
            </w:r>
            <w:r w:rsidRPr="00A97FEA">
              <w:rPr>
                <w:rFonts w:asciiTheme="minorHAnsi" w:hAnsiTheme="minorHAnsi" w:cstheme="minorHAnsi"/>
                <w:color w:val="000000"/>
              </w:rPr>
              <w:t xml:space="preserve">k starożytni Grecy </w:t>
            </w:r>
            <w:r w:rsidRPr="00A97FEA">
              <w:rPr>
                <w:rFonts w:asciiTheme="minorHAnsi" w:hAnsiTheme="minorHAnsi" w:cstheme="minorHAnsi"/>
                <w:color w:val="000000"/>
              </w:rPr>
              <w:lastRenderedPageBreak/>
              <w:t>postrzegali bogów</w:t>
            </w:r>
          </w:p>
          <w:p w14:paraId="7FF685CC" w14:textId="77777777" w:rsidR="00FF1F5B" w:rsidRPr="00A97FEA" w:rsidRDefault="00FF1F5B" w:rsidP="00BD1955">
            <w:pPr>
              <w:pStyle w:val="Default"/>
              <w:numPr>
                <w:ilvl w:val="0"/>
                <w:numId w:val="49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>wymienia motywy obecne w poznanych utworach antycznych</w:t>
            </w:r>
          </w:p>
          <w:p w14:paraId="2F77D1EE" w14:textId="77777777" w:rsidR="00FF1F5B" w:rsidRPr="00A97FEA" w:rsidRDefault="00FF1F5B" w:rsidP="00BD1955">
            <w:pPr>
              <w:pStyle w:val="Default"/>
              <w:numPr>
                <w:ilvl w:val="0"/>
                <w:numId w:val="49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>wyjaśnia frazeologizmy o mitologicznym rodowodzie</w:t>
            </w:r>
          </w:p>
          <w:p w14:paraId="22BD63D1" w14:textId="77777777" w:rsidR="00FF1F5B" w:rsidRPr="00A97FEA" w:rsidRDefault="00FF1F5B" w:rsidP="00BD1955">
            <w:pPr>
              <w:pStyle w:val="Default"/>
              <w:numPr>
                <w:ilvl w:val="0"/>
                <w:numId w:val="49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  <w:bCs/>
              </w:rPr>
              <w:t>wyjaśnia, jak</w:t>
            </w:r>
            <w:r w:rsidRPr="00A97FEA">
              <w:rPr>
                <w:rFonts w:asciiTheme="minorHAnsi" w:hAnsiTheme="minorHAnsi" w:cstheme="minorHAnsi"/>
              </w:rPr>
              <w:t xml:space="preserve"> antyczni twórcy rozumieli heroizm </w:t>
            </w:r>
            <w:r w:rsidRPr="00A97FEA">
              <w:rPr>
                <w:rFonts w:asciiTheme="minorHAnsi" w:hAnsiTheme="minorHAnsi" w:cstheme="minorHAnsi"/>
              </w:rPr>
              <w:lastRenderedPageBreak/>
              <w:t>i patriotyzm</w:t>
            </w:r>
          </w:p>
          <w:p w14:paraId="56AAFFEC" w14:textId="77777777" w:rsidR="00FF1F5B" w:rsidRPr="00A97FEA" w:rsidRDefault="00FF1F5B" w:rsidP="00BD1955">
            <w:pPr>
              <w:pStyle w:val="Default"/>
              <w:numPr>
                <w:ilvl w:val="0"/>
                <w:numId w:val="49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 xml:space="preserve">podaje cechy gatunkowe </w:t>
            </w:r>
            <w:r w:rsidRPr="00A97FEA">
              <w:rPr>
                <w:rFonts w:asciiTheme="minorHAnsi" w:hAnsiTheme="minorHAnsi" w:cstheme="minorHAnsi"/>
                <w:bCs/>
                <w:color w:val="000000" w:themeColor="text1"/>
              </w:rPr>
              <w:t xml:space="preserve">eposu, tragedii antycznej, </w:t>
            </w:r>
            <w:r w:rsidRPr="00A97FEA">
              <w:rPr>
                <w:rFonts w:asciiTheme="minorHAnsi" w:hAnsiTheme="minorHAnsi" w:cstheme="minorHAnsi"/>
                <w:bCs/>
                <w:color w:val="FF0000"/>
              </w:rPr>
              <w:t>komedii antycznej</w:t>
            </w:r>
          </w:p>
        </w:tc>
        <w:tc>
          <w:tcPr>
            <w:tcW w:w="713" w:type="pct"/>
            <w:shd w:val="clear" w:color="auto" w:fill="auto"/>
          </w:tcPr>
          <w:p w14:paraId="7928E702" w14:textId="77777777" w:rsidR="00FF1F5B" w:rsidRPr="00A97FEA" w:rsidRDefault="00FF1F5B" w:rsidP="00BD1955">
            <w:pPr>
              <w:pStyle w:val="Default"/>
              <w:numPr>
                <w:ilvl w:val="0"/>
                <w:numId w:val="50"/>
              </w:num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A97FEA">
              <w:rPr>
                <w:rFonts w:asciiTheme="minorHAnsi" w:hAnsiTheme="minorHAnsi" w:cstheme="minorHAnsi"/>
              </w:rPr>
              <w:lastRenderedPageBreak/>
              <w:t xml:space="preserve">wskazuje w </w:t>
            </w:r>
            <w:r w:rsidRPr="00A97FEA">
              <w:rPr>
                <w:rFonts w:asciiTheme="minorHAnsi" w:hAnsiTheme="minorHAnsi" w:cstheme="minorHAnsi"/>
                <w:i/>
              </w:rPr>
              <w:t>Iliadzie</w:t>
            </w:r>
            <w:r w:rsidRPr="00A97FEA">
              <w:rPr>
                <w:rFonts w:asciiTheme="minorHAnsi" w:hAnsiTheme="minorHAnsi" w:cstheme="minorHAnsi"/>
              </w:rPr>
              <w:t xml:space="preserve"> lub </w:t>
            </w:r>
            <w:r w:rsidRPr="00A97FEA">
              <w:rPr>
                <w:rFonts w:asciiTheme="minorHAnsi" w:hAnsiTheme="minorHAnsi" w:cstheme="minorHAnsi"/>
                <w:i/>
              </w:rPr>
              <w:lastRenderedPageBreak/>
              <w:t>Odysei</w:t>
            </w:r>
            <w:r w:rsidRPr="00A97FEA">
              <w:rPr>
                <w:rFonts w:asciiTheme="minorHAnsi" w:hAnsiTheme="minorHAnsi" w:cstheme="minorHAnsi"/>
              </w:rPr>
              <w:t xml:space="preserve"> cechy eposu</w:t>
            </w:r>
          </w:p>
          <w:p w14:paraId="3133359B" w14:textId="77777777" w:rsidR="00FF1F5B" w:rsidRPr="00A97FEA" w:rsidRDefault="00FF1F5B" w:rsidP="00BD1955">
            <w:pPr>
              <w:pStyle w:val="Default"/>
              <w:numPr>
                <w:ilvl w:val="0"/>
                <w:numId w:val="50"/>
              </w:num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A97FEA">
              <w:rPr>
                <w:rFonts w:asciiTheme="minorHAnsi" w:hAnsiTheme="minorHAnsi" w:cstheme="minorHAnsi"/>
              </w:rPr>
              <w:t xml:space="preserve">wskazuje w </w:t>
            </w:r>
            <w:r w:rsidRPr="00A97FEA">
              <w:rPr>
                <w:rFonts w:asciiTheme="minorHAnsi" w:hAnsiTheme="minorHAnsi" w:cstheme="minorHAnsi"/>
                <w:i/>
              </w:rPr>
              <w:t>Antygonie</w:t>
            </w:r>
            <w:r w:rsidRPr="00A97FEA">
              <w:rPr>
                <w:rFonts w:asciiTheme="minorHAnsi" w:hAnsiTheme="minorHAnsi" w:cstheme="minorHAnsi"/>
              </w:rPr>
              <w:t xml:space="preserve"> cechy tragedii antycznej</w:t>
            </w:r>
          </w:p>
          <w:p w14:paraId="149C5B25" w14:textId="77777777" w:rsidR="00FF1F5B" w:rsidRPr="00A97FEA" w:rsidRDefault="00FF1F5B" w:rsidP="00BD1955">
            <w:pPr>
              <w:pStyle w:val="Default"/>
              <w:numPr>
                <w:ilvl w:val="0"/>
                <w:numId w:val="52"/>
              </w:numPr>
              <w:rPr>
                <w:rFonts w:asciiTheme="minorHAnsi" w:hAnsiTheme="minorHAnsi" w:cstheme="minorHAnsi"/>
                <w:bCs/>
                <w:color w:val="FF0000"/>
              </w:rPr>
            </w:pPr>
            <w:r w:rsidRPr="00A97FEA">
              <w:rPr>
                <w:rFonts w:asciiTheme="minorHAnsi" w:hAnsiTheme="minorHAnsi" w:cstheme="minorHAnsi"/>
                <w:color w:val="FF0000"/>
              </w:rPr>
              <w:t xml:space="preserve">wskazuje w </w:t>
            </w:r>
            <w:r w:rsidRPr="00A97FEA">
              <w:rPr>
                <w:rFonts w:asciiTheme="minorHAnsi" w:hAnsiTheme="minorHAnsi" w:cstheme="minorHAnsi"/>
                <w:i/>
                <w:color w:val="FF0000"/>
              </w:rPr>
              <w:t>Chmurach</w:t>
            </w:r>
            <w:r w:rsidRPr="00A97FEA">
              <w:rPr>
                <w:rFonts w:asciiTheme="minorHAnsi" w:hAnsiTheme="minorHAnsi" w:cstheme="minorHAnsi"/>
                <w:color w:val="FF0000"/>
              </w:rPr>
              <w:t xml:space="preserve"> cechy komedii antycznej</w:t>
            </w:r>
          </w:p>
          <w:p w14:paraId="4D615A21" w14:textId="77777777" w:rsidR="00FF1F5B" w:rsidRPr="00A97FEA" w:rsidRDefault="00FF1F5B" w:rsidP="00BD1955">
            <w:pPr>
              <w:pStyle w:val="Default"/>
              <w:numPr>
                <w:ilvl w:val="0"/>
                <w:numId w:val="51"/>
              </w:num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A97FEA">
              <w:rPr>
                <w:rFonts w:asciiTheme="minorHAnsi" w:hAnsiTheme="minorHAnsi" w:cstheme="minorHAnsi"/>
                <w:color w:val="FF0000"/>
              </w:rPr>
              <w:t xml:space="preserve">omawia archetypy występujące w literaturze Greków </w:t>
            </w:r>
            <w:r w:rsidRPr="00A97FEA">
              <w:rPr>
                <w:rFonts w:asciiTheme="minorHAnsi" w:hAnsiTheme="minorHAnsi" w:cstheme="minorHAnsi"/>
                <w:color w:val="FF0000"/>
              </w:rPr>
              <w:lastRenderedPageBreak/>
              <w:t>i Rzymian</w:t>
            </w:r>
          </w:p>
          <w:p w14:paraId="2ACB8CF7" w14:textId="77777777" w:rsidR="00FF1F5B" w:rsidRPr="00A97FEA" w:rsidRDefault="00FF1F5B" w:rsidP="00BD1955">
            <w:pPr>
              <w:pStyle w:val="Default"/>
              <w:numPr>
                <w:ilvl w:val="0"/>
                <w:numId w:val="51"/>
              </w:num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A97FEA">
              <w:rPr>
                <w:rFonts w:asciiTheme="minorHAnsi" w:hAnsiTheme="minorHAnsi" w:cstheme="minorHAnsi"/>
                <w:color w:val="FF0000"/>
              </w:rPr>
              <w:t>omawia Platońską alegorię jaskini</w:t>
            </w:r>
          </w:p>
        </w:tc>
        <w:tc>
          <w:tcPr>
            <w:tcW w:w="716" w:type="pct"/>
            <w:gridSpan w:val="2"/>
            <w:shd w:val="clear" w:color="auto" w:fill="auto"/>
          </w:tcPr>
          <w:p w14:paraId="5DEBA590" w14:textId="77777777" w:rsidR="00FF1F5B" w:rsidRPr="00A97FEA" w:rsidRDefault="00FF1F5B" w:rsidP="00BD1955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z w:val="24"/>
                <w:szCs w:val="24"/>
              </w:rPr>
              <w:lastRenderedPageBreak/>
              <w:t xml:space="preserve">wyjaśnia przesłanie </w:t>
            </w:r>
            <w:r w:rsidRPr="00A97FEA">
              <w:rPr>
                <w:rFonts w:cstheme="minorHAnsi"/>
                <w:color w:val="FF0000"/>
                <w:sz w:val="24"/>
                <w:szCs w:val="24"/>
              </w:rPr>
              <w:lastRenderedPageBreak/>
              <w:t>Platońskiej alegorii jaskini</w:t>
            </w:r>
          </w:p>
          <w:p w14:paraId="343B6A3E" w14:textId="77777777" w:rsidR="00FF1F5B" w:rsidRPr="00A97FEA" w:rsidRDefault="00FF1F5B" w:rsidP="00BD1955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color w:val="000000"/>
                <w:sz w:val="24"/>
                <w:szCs w:val="24"/>
              </w:rPr>
              <w:t>omawia koncepcję ludzkiego losu zawartą w tragedii greckiej</w:t>
            </w:r>
          </w:p>
          <w:p w14:paraId="666799B3" w14:textId="77777777" w:rsidR="00FF1F5B" w:rsidRPr="00A97FEA" w:rsidRDefault="00FF1F5B" w:rsidP="00BD1955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color w:val="000000"/>
                <w:sz w:val="24"/>
                <w:szCs w:val="24"/>
              </w:rPr>
              <w:t>wyjaśnia, w jaki sposób współcześni twórcy odwołują się do tradycji antycznej, podaje przykłady</w:t>
            </w:r>
          </w:p>
          <w:p w14:paraId="2F804550" w14:textId="77777777" w:rsidR="00FF1F5B" w:rsidRPr="00A97FEA" w:rsidRDefault="00FF1F5B" w:rsidP="00BD1955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color w:val="000000"/>
                <w:sz w:val="24"/>
                <w:szCs w:val="24"/>
              </w:rPr>
              <w:t xml:space="preserve">wskazuje </w:t>
            </w:r>
            <w:r w:rsidRPr="00A97FEA">
              <w:rPr>
                <w:rFonts w:cstheme="minorHAnsi"/>
                <w:color w:val="000000"/>
                <w:sz w:val="24"/>
                <w:szCs w:val="24"/>
              </w:rPr>
              <w:lastRenderedPageBreak/>
              <w:t>nawiązywania do antyku w polszczyźnie potocznej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66EFED5F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ind w:left="48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FF1F5B" w:rsidRPr="00A97FEA" w14:paraId="041F6808" w14:textId="77777777" w:rsidTr="00FF1F5B">
        <w:trPr>
          <w:trHeight w:val="514"/>
        </w:trPr>
        <w:tc>
          <w:tcPr>
            <w:tcW w:w="177" w:type="pct"/>
            <w:shd w:val="clear" w:color="auto" w:fill="FFFF99"/>
          </w:tcPr>
          <w:p w14:paraId="40D45E43" w14:textId="73F8AD63" w:rsidR="00FF1F5B" w:rsidRPr="00A97FEA" w:rsidRDefault="00A16C10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50</w:t>
            </w:r>
            <w:r w:rsidR="00FF1F5B"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9" w:type="pct"/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3119EA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Tworzenie własnego tekstu. Wypowiedź ustna </w:t>
            </w:r>
          </w:p>
        </w:tc>
        <w:tc>
          <w:tcPr>
            <w:tcW w:w="590" w:type="pct"/>
            <w:shd w:val="clear" w:color="auto" w:fill="FFFF99"/>
          </w:tcPr>
          <w:p w14:paraId="2CBBFD3A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zadanie 1. </w:t>
            </w:r>
          </w:p>
          <w:p w14:paraId="42EE5E08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i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Andrzej Maria Lewicki, Anna </w:t>
            </w:r>
            <w:proofErr w:type="spellStart"/>
            <w:r w:rsidRPr="00A97FEA">
              <w:rPr>
                <w:rFonts w:cstheme="minorHAnsi"/>
                <w:bCs/>
                <w:sz w:val="24"/>
                <w:szCs w:val="24"/>
              </w:rPr>
              <w:t>Pajdzińska</w:t>
            </w:r>
            <w:proofErr w:type="spellEnd"/>
            <w:r w:rsidRPr="00A97FEA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 xml:space="preserve">Frazeologia </w:t>
            </w:r>
          </w:p>
          <w:p w14:paraId="4D9A2914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Zadanie 2. </w:t>
            </w:r>
          </w:p>
          <w:p w14:paraId="2E26CBBE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Zbigniew </w:t>
            </w: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 xml:space="preserve">Herbert, 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>Apollo i Marsjasz</w:t>
            </w:r>
          </w:p>
        </w:tc>
        <w:tc>
          <w:tcPr>
            <w:tcW w:w="757" w:type="pct"/>
            <w:shd w:val="clear" w:color="auto" w:fill="FFFF99"/>
          </w:tcPr>
          <w:p w14:paraId="21630BF2" w14:textId="77777777" w:rsidR="00FF1F5B" w:rsidRPr="00A97FEA" w:rsidRDefault="00FF1F5B" w:rsidP="00BD1955">
            <w:pPr>
              <w:pStyle w:val="Default"/>
              <w:numPr>
                <w:ilvl w:val="0"/>
                <w:numId w:val="125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lastRenderedPageBreak/>
              <w:t>zapoznaje się z przykładowym planem wypowiedzi</w:t>
            </w:r>
          </w:p>
          <w:p w14:paraId="6FCE072C" w14:textId="77777777" w:rsidR="00FF1F5B" w:rsidRPr="00A97FEA" w:rsidRDefault="00FF1F5B" w:rsidP="00BD1955">
            <w:pPr>
              <w:pStyle w:val="Default"/>
              <w:numPr>
                <w:ilvl w:val="0"/>
                <w:numId w:val="125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t xml:space="preserve">ma świadomość, że opanowanie zasad tworzenia </w:t>
            </w:r>
            <w:r w:rsidRPr="00A97FEA">
              <w:rPr>
                <w:rFonts w:asciiTheme="minorHAnsi" w:hAnsiTheme="minorHAnsi" w:cstheme="minorHAnsi"/>
                <w:color w:val="auto"/>
              </w:rPr>
              <w:lastRenderedPageBreak/>
              <w:t>wypowiedzi ustnej jest przydatne w sztuce prowadzenia dyskusji</w:t>
            </w:r>
          </w:p>
          <w:p w14:paraId="4DF60F08" w14:textId="77777777" w:rsidR="00FF1F5B" w:rsidRPr="00A97FEA" w:rsidRDefault="00FF1F5B" w:rsidP="00BD1955">
            <w:pPr>
              <w:pStyle w:val="Default"/>
              <w:numPr>
                <w:ilvl w:val="0"/>
                <w:numId w:val="125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t>analizuje polecenie zawarte w temacie</w:t>
            </w:r>
          </w:p>
          <w:p w14:paraId="73AB7D0C" w14:textId="77777777" w:rsidR="00FF1F5B" w:rsidRPr="00A97FEA" w:rsidRDefault="00FF1F5B" w:rsidP="00BD1955">
            <w:pPr>
              <w:pStyle w:val="Default"/>
              <w:numPr>
                <w:ilvl w:val="0"/>
                <w:numId w:val="125"/>
              </w:numPr>
              <w:rPr>
                <w:rFonts w:asciiTheme="minorHAnsi" w:hAnsiTheme="minorHAnsi" w:cstheme="minorHAnsi"/>
                <w:color w:val="auto"/>
                <w:spacing w:val="-4"/>
              </w:rPr>
            </w:pPr>
            <w:r w:rsidRPr="00A97FEA">
              <w:rPr>
                <w:rFonts w:asciiTheme="minorHAnsi" w:hAnsiTheme="minorHAnsi" w:cstheme="minorHAnsi"/>
                <w:color w:val="auto"/>
                <w:spacing w:val="-4"/>
              </w:rPr>
              <w:t>zna zasady tworzenia wypowiedzi ustnej</w:t>
            </w:r>
          </w:p>
        </w:tc>
        <w:tc>
          <w:tcPr>
            <w:tcW w:w="720" w:type="pct"/>
            <w:shd w:val="clear" w:color="auto" w:fill="FFFF99"/>
          </w:tcPr>
          <w:p w14:paraId="14E918B8" w14:textId="77777777" w:rsidR="00FF1F5B" w:rsidRPr="00A97FEA" w:rsidRDefault="00FF1F5B" w:rsidP="00BD1955">
            <w:pPr>
              <w:pStyle w:val="Default"/>
              <w:numPr>
                <w:ilvl w:val="0"/>
                <w:numId w:val="107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lastRenderedPageBreak/>
              <w:t xml:space="preserve">potrafi przygotować na podstawie podanego przykładu własny konspekt wypowiedzi </w:t>
            </w:r>
            <w:r w:rsidRPr="00A97FEA">
              <w:rPr>
                <w:rFonts w:asciiTheme="minorHAnsi" w:hAnsiTheme="minorHAnsi" w:cstheme="minorHAnsi"/>
                <w:color w:val="auto"/>
              </w:rPr>
              <w:lastRenderedPageBreak/>
              <w:t>ustnej</w:t>
            </w:r>
          </w:p>
          <w:p w14:paraId="4D65F8ED" w14:textId="77777777" w:rsidR="00FF1F5B" w:rsidRPr="00A97FEA" w:rsidRDefault="00FF1F5B" w:rsidP="00BD1955">
            <w:pPr>
              <w:pStyle w:val="Default"/>
              <w:numPr>
                <w:ilvl w:val="0"/>
                <w:numId w:val="107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t xml:space="preserve">formułuje własną tezę </w:t>
            </w:r>
          </w:p>
          <w:p w14:paraId="5C0B6AC5" w14:textId="77777777" w:rsidR="00FF1F5B" w:rsidRPr="00A97FEA" w:rsidRDefault="00FF1F5B" w:rsidP="00BD1955">
            <w:pPr>
              <w:pStyle w:val="Default"/>
              <w:numPr>
                <w:ilvl w:val="0"/>
                <w:numId w:val="107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t>określa zakres i typ tekstów do wykorzystania</w:t>
            </w:r>
          </w:p>
          <w:p w14:paraId="3D0BFD21" w14:textId="77777777" w:rsidR="00FF1F5B" w:rsidRPr="00A97FEA" w:rsidRDefault="00FF1F5B" w:rsidP="00BD1955">
            <w:pPr>
              <w:pStyle w:val="Default"/>
              <w:numPr>
                <w:ilvl w:val="0"/>
                <w:numId w:val="107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t>rozwija umiejętność argumentacji</w:t>
            </w:r>
          </w:p>
        </w:tc>
        <w:tc>
          <w:tcPr>
            <w:tcW w:w="713" w:type="pct"/>
            <w:shd w:val="clear" w:color="auto" w:fill="FFFF99"/>
          </w:tcPr>
          <w:p w14:paraId="0FFAB49B" w14:textId="77777777" w:rsidR="00FF1F5B" w:rsidRPr="00A97FEA" w:rsidRDefault="00FF1F5B" w:rsidP="00BD1955">
            <w:pPr>
              <w:pStyle w:val="Default"/>
              <w:numPr>
                <w:ilvl w:val="0"/>
                <w:numId w:val="107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lastRenderedPageBreak/>
              <w:t>posługuje się słownictwem pozwalającym wyrazić i uzasadnić własne zdanie</w:t>
            </w:r>
          </w:p>
          <w:p w14:paraId="1FEF5B14" w14:textId="77777777" w:rsidR="00FF1F5B" w:rsidRPr="00A97FEA" w:rsidRDefault="00FF1F5B" w:rsidP="00BD1955">
            <w:pPr>
              <w:pStyle w:val="Default"/>
              <w:numPr>
                <w:ilvl w:val="0"/>
                <w:numId w:val="107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t xml:space="preserve">prezentuje </w:t>
            </w:r>
            <w:r w:rsidRPr="00A97FEA">
              <w:rPr>
                <w:rFonts w:asciiTheme="minorHAnsi" w:hAnsiTheme="minorHAnsi" w:cstheme="minorHAnsi"/>
                <w:color w:val="auto"/>
              </w:rPr>
              <w:lastRenderedPageBreak/>
              <w:t xml:space="preserve">wypowiedź na forum klasy, pamiętając o funkcji wstępu i zakończenia </w:t>
            </w:r>
          </w:p>
          <w:p w14:paraId="3C85CDA8" w14:textId="77777777" w:rsidR="00FF1F5B" w:rsidRPr="00A97FEA" w:rsidRDefault="00FF1F5B" w:rsidP="00FF1F5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716" w:type="pct"/>
            <w:gridSpan w:val="2"/>
            <w:shd w:val="clear" w:color="auto" w:fill="FFFF99"/>
          </w:tcPr>
          <w:p w14:paraId="742F7321" w14:textId="77777777" w:rsidR="00FF1F5B" w:rsidRPr="00A97FEA" w:rsidRDefault="00FF1F5B" w:rsidP="00BD1955">
            <w:pPr>
              <w:pStyle w:val="Default"/>
              <w:numPr>
                <w:ilvl w:val="0"/>
                <w:numId w:val="107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lastRenderedPageBreak/>
              <w:t>formułuje opinię popartą uzasadnieniem</w:t>
            </w:r>
          </w:p>
          <w:p w14:paraId="5B60B5AB" w14:textId="77777777" w:rsidR="00FF1F5B" w:rsidRPr="00A97FEA" w:rsidRDefault="00FF1F5B" w:rsidP="00BD1955">
            <w:pPr>
              <w:pStyle w:val="Default"/>
              <w:numPr>
                <w:ilvl w:val="0"/>
                <w:numId w:val="107"/>
              </w:numPr>
              <w:rPr>
                <w:rFonts w:asciiTheme="minorHAnsi" w:hAnsiTheme="minorHAnsi" w:cstheme="minorHAnsi"/>
                <w:color w:val="auto"/>
              </w:rPr>
            </w:pPr>
            <w:r w:rsidRPr="00A97FEA">
              <w:rPr>
                <w:rFonts w:asciiTheme="minorHAnsi" w:hAnsiTheme="minorHAnsi" w:cstheme="minorHAnsi"/>
                <w:color w:val="auto"/>
              </w:rPr>
              <w:t xml:space="preserve">płynnie przechodzi od opinii (tezy) do jej uzasadnienia, bez </w:t>
            </w:r>
            <w:r w:rsidRPr="00A97FEA">
              <w:rPr>
                <w:rFonts w:asciiTheme="minorHAnsi" w:hAnsiTheme="minorHAnsi" w:cstheme="minorHAnsi"/>
                <w:color w:val="auto"/>
              </w:rPr>
              <w:lastRenderedPageBreak/>
              <w:t>sygnalizowania tego specjalnym sformułowaniem</w:t>
            </w:r>
          </w:p>
        </w:tc>
        <w:tc>
          <w:tcPr>
            <w:tcW w:w="798" w:type="pct"/>
            <w:gridSpan w:val="2"/>
            <w:shd w:val="clear" w:color="auto" w:fill="FFFF99"/>
          </w:tcPr>
          <w:p w14:paraId="2826448D" w14:textId="77777777" w:rsidR="00FF1F5B" w:rsidRPr="00A97FEA" w:rsidRDefault="00FF1F5B" w:rsidP="00BD1955">
            <w:pPr>
              <w:pStyle w:val="Akapitzlist"/>
              <w:numPr>
                <w:ilvl w:val="0"/>
                <w:numId w:val="10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z łatwością tworzy wstęp i zakończenie do wypowiedzi informacyjnych i argumentacyjnych</w:t>
            </w:r>
          </w:p>
          <w:p w14:paraId="5F20B07C" w14:textId="77777777" w:rsidR="00FF1F5B" w:rsidRPr="00A97FEA" w:rsidRDefault="00FF1F5B" w:rsidP="00BD1955">
            <w:pPr>
              <w:pStyle w:val="Akapitzlist"/>
              <w:numPr>
                <w:ilvl w:val="0"/>
                <w:numId w:val="10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potrafi wskazać wiele </w:t>
            </w: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tekstów kultury nawiązujących do zagadnienia ujętego w temacie</w:t>
            </w:r>
          </w:p>
        </w:tc>
      </w:tr>
      <w:tr w:rsidR="00FF1F5B" w:rsidRPr="00A97FEA" w14:paraId="3186E398" w14:textId="77777777" w:rsidTr="00FF1F5B">
        <w:trPr>
          <w:trHeight w:val="319"/>
        </w:trPr>
        <w:tc>
          <w:tcPr>
            <w:tcW w:w="177" w:type="pct"/>
            <w:shd w:val="clear" w:color="auto" w:fill="auto"/>
          </w:tcPr>
          <w:p w14:paraId="43E6AC5C" w14:textId="4B75884A" w:rsidR="00FF1F5B" w:rsidRPr="00A97FEA" w:rsidRDefault="00A16C10" w:rsidP="00A16C1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51.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6F1AC5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Praca klasowa </w:t>
            </w:r>
          </w:p>
        </w:tc>
        <w:tc>
          <w:tcPr>
            <w:tcW w:w="590" w:type="pct"/>
            <w:shd w:val="clear" w:color="auto" w:fill="auto"/>
          </w:tcPr>
          <w:p w14:paraId="5862A6C5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auto"/>
          </w:tcPr>
          <w:p w14:paraId="5BA4BE0A" w14:textId="77777777" w:rsidR="00FF1F5B" w:rsidRPr="00A97FEA" w:rsidRDefault="00FF1F5B" w:rsidP="00FF1F5B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720" w:type="pct"/>
            <w:shd w:val="clear" w:color="auto" w:fill="auto"/>
          </w:tcPr>
          <w:p w14:paraId="5A1B63BE" w14:textId="77777777" w:rsidR="00FF1F5B" w:rsidRPr="00A97FEA" w:rsidRDefault="00FF1F5B" w:rsidP="00FF1F5B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713" w:type="pct"/>
            <w:shd w:val="clear" w:color="auto" w:fill="auto"/>
          </w:tcPr>
          <w:p w14:paraId="67CE4F41" w14:textId="77777777" w:rsidR="00FF1F5B" w:rsidRPr="00A97FEA" w:rsidRDefault="00FF1F5B" w:rsidP="00FF1F5B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716" w:type="pct"/>
            <w:gridSpan w:val="2"/>
            <w:shd w:val="clear" w:color="auto" w:fill="auto"/>
          </w:tcPr>
          <w:p w14:paraId="70C36BA5" w14:textId="77777777" w:rsidR="00FF1F5B" w:rsidRPr="00A97FEA" w:rsidRDefault="00FF1F5B" w:rsidP="00FF1F5B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14:paraId="14057C86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F1F5B" w:rsidRPr="00A97FEA" w14:paraId="11D3DDC3" w14:textId="77777777" w:rsidTr="00FF1F5B">
        <w:trPr>
          <w:trHeight w:val="106"/>
        </w:trPr>
        <w:tc>
          <w:tcPr>
            <w:tcW w:w="5000" w:type="pct"/>
            <w:gridSpan w:val="10"/>
            <w:shd w:val="clear" w:color="auto" w:fill="FDE9D9" w:themeFill="accent6" w:themeFillTint="33"/>
          </w:tcPr>
          <w:p w14:paraId="1ED5F990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ŚREDNIOWIECZE </w:t>
            </w:r>
          </w:p>
        </w:tc>
      </w:tr>
      <w:tr w:rsidR="00FF1F5B" w:rsidRPr="00A97FEA" w14:paraId="13103B49" w14:textId="77777777" w:rsidTr="00FF1F5B">
        <w:trPr>
          <w:trHeight w:val="514"/>
        </w:trPr>
        <w:tc>
          <w:tcPr>
            <w:tcW w:w="177" w:type="pct"/>
            <w:shd w:val="clear" w:color="auto" w:fill="auto"/>
          </w:tcPr>
          <w:p w14:paraId="07EF2A28" w14:textId="3BE91125" w:rsidR="00FF1F5B" w:rsidRPr="00A97FEA" w:rsidRDefault="00A16C10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52</w:t>
            </w:r>
            <w:r w:rsidR="00FF1F5B"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30E95D" w14:textId="77777777" w:rsidR="00FF1F5B" w:rsidRPr="00A97FEA" w:rsidRDefault="00FF1F5B" w:rsidP="00FF1F5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Tysiąc lat kultury średniowiecza</w:t>
            </w:r>
          </w:p>
        </w:tc>
        <w:tc>
          <w:tcPr>
            <w:tcW w:w="590" w:type="pct"/>
            <w:shd w:val="clear" w:color="auto" w:fill="auto"/>
          </w:tcPr>
          <w:p w14:paraId="587594C3" w14:textId="77777777" w:rsidR="00FF1F5B" w:rsidRPr="00A97FEA" w:rsidRDefault="00FF1F5B" w:rsidP="00FF1F5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wprowadzenie do lekcji 42. </w:t>
            </w:r>
            <w:r w:rsidRPr="00A97FEA">
              <w:rPr>
                <w:rFonts w:cstheme="minorHAnsi"/>
                <w:i/>
                <w:sz w:val="24"/>
                <w:szCs w:val="24"/>
              </w:rPr>
              <w:t>Tysiąc lat kultury średniowiecza</w:t>
            </w:r>
          </w:p>
          <w:p w14:paraId="31D8DFF9" w14:textId="77777777" w:rsidR="00FF1F5B" w:rsidRPr="00A97FEA" w:rsidRDefault="00FF1F5B" w:rsidP="00FF1F5B">
            <w:pPr>
              <w:spacing w:before="60"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Jacques Le </w:t>
            </w:r>
            <w:proofErr w:type="spellStart"/>
            <w:r w:rsidRPr="00A97FEA">
              <w:rPr>
                <w:rFonts w:cstheme="minorHAnsi"/>
                <w:sz w:val="24"/>
                <w:szCs w:val="24"/>
              </w:rPr>
              <w:t>Goff</w:t>
            </w:r>
            <w:proofErr w:type="spellEnd"/>
            <w:r w:rsidRPr="00A97FEA">
              <w:rPr>
                <w:rFonts w:cstheme="minorHAnsi"/>
                <w:sz w:val="24"/>
                <w:szCs w:val="24"/>
              </w:rPr>
              <w:t xml:space="preserve">, </w:t>
            </w:r>
            <w:r w:rsidRPr="00A97FEA">
              <w:rPr>
                <w:rFonts w:cstheme="minorHAnsi"/>
                <w:i/>
                <w:sz w:val="24"/>
                <w:szCs w:val="24"/>
              </w:rPr>
              <w:t>Człowiek średniowiecza</w:t>
            </w:r>
            <w:r w:rsidRPr="00A97FEA">
              <w:rPr>
                <w:rFonts w:cstheme="minorHAnsi"/>
                <w:sz w:val="24"/>
                <w:szCs w:val="24"/>
              </w:rPr>
              <w:t xml:space="preserve"> (fr.)</w:t>
            </w:r>
          </w:p>
          <w:p w14:paraId="681512D8" w14:textId="624C5849" w:rsidR="00FF1F5B" w:rsidRPr="00A97FEA" w:rsidRDefault="00FF1F5B" w:rsidP="00FF1F5B">
            <w:pPr>
              <w:spacing w:before="60"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A97FEA">
              <w:rPr>
                <w:rFonts w:cstheme="minorHAnsi"/>
                <w:sz w:val="24"/>
                <w:szCs w:val="24"/>
              </w:rPr>
              <w:t>miniprzewodnik</w:t>
            </w:r>
            <w:proofErr w:type="spellEnd"/>
            <w:r w:rsidRPr="00A97FEA">
              <w:rPr>
                <w:rFonts w:cstheme="minorHAnsi"/>
                <w:sz w:val="24"/>
                <w:szCs w:val="24"/>
              </w:rPr>
              <w:t xml:space="preserve">: </w:t>
            </w:r>
            <w:r w:rsidR="00AE56AF" w:rsidRPr="00A97FEA">
              <w:rPr>
                <w:rFonts w:cstheme="minorHAnsi"/>
                <w:sz w:val="24"/>
                <w:szCs w:val="24"/>
              </w:rPr>
              <w:t xml:space="preserve">symbolika </w:t>
            </w:r>
            <w:r w:rsidRPr="00A97FEA">
              <w:rPr>
                <w:rFonts w:cstheme="minorHAnsi"/>
                <w:sz w:val="24"/>
                <w:szCs w:val="24"/>
              </w:rPr>
              <w:t>średniowiecza</w:t>
            </w:r>
          </w:p>
        </w:tc>
        <w:tc>
          <w:tcPr>
            <w:tcW w:w="757" w:type="pct"/>
            <w:shd w:val="clear" w:color="auto" w:fill="auto"/>
          </w:tcPr>
          <w:p w14:paraId="0B80DBF0" w14:textId="77777777" w:rsidR="00FF1F5B" w:rsidRPr="00A97FEA" w:rsidRDefault="00FF1F5B" w:rsidP="00BD1955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zna czas trwania epoki</w:t>
            </w:r>
          </w:p>
          <w:p w14:paraId="69823624" w14:textId="77777777" w:rsidR="00FF1F5B" w:rsidRPr="00A97FEA" w:rsidRDefault="00FF1F5B" w:rsidP="00BD1955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określa najważniejsze wydarzenia wpływające na kontekst historyczny i kulturowy epoki</w:t>
            </w:r>
          </w:p>
          <w:p w14:paraId="4363E682" w14:textId="77777777" w:rsidR="00FF1F5B" w:rsidRPr="00A97FEA" w:rsidRDefault="00FF1F5B" w:rsidP="00BD1955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wie, czym jest symbol</w:t>
            </w:r>
          </w:p>
          <w:p w14:paraId="6A8EE47D" w14:textId="77777777" w:rsidR="00FF1F5B" w:rsidRPr="00A97FEA" w:rsidRDefault="00FF1F5B" w:rsidP="00BD1955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rozwija umiejętność przetwarzania informacji w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tekście popularnonaukowym</w:t>
            </w:r>
          </w:p>
        </w:tc>
        <w:tc>
          <w:tcPr>
            <w:tcW w:w="720" w:type="pct"/>
            <w:shd w:val="clear" w:color="auto" w:fill="auto"/>
          </w:tcPr>
          <w:p w14:paraId="06E07265" w14:textId="77777777" w:rsidR="00FF1F5B" w:rsidRPr="00A97FEA" w:rsidRDefault="00FF1F5B" w:rsidP="00BD1955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zna symbole mające szczególne znaczenie dla średniowiecza</w:t>
            </w:r>
          </w:p>
          <w:p w14:paraId="6B913E24" w14:textId="77777777" w:rsidR="00FF1F5B" w:rsidRPr="00A97FEA" w:rsidRDefault="00FF1F5B" w:rsidP="00BD1955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wie, na czym polegał średniowieczny uniwersalizm </w:t>
            </w:r>
          </w:p>
          <w:p w14:paraId="3E09E6C9" w14:textId="77777777" w:rsidR="00FF1F5B" w:rsidRPr="00A97FEA" w:rsidRDefault="00FF1F5B" w:rsidP="00BD1955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wie, z czego wynikała uprzywilejowana rola łaciny w okresie średniowiecza</w:t>
            </w:r>
          </w:p>
        </w:tc>
        <w:tc>
          <w:tcPr>
            <w:tcW w:w="713" w:type="pct"/>
            <w:shd w:val="clear" w:color="auto" w:fill="auto"/>
          </w:tcPr>
          <w:p w14:paraId="1CE782AA" w14:textId="77777777" w:rsidR="00FF1F5B" w:rsidRPr="00A97FEA" w:rsidRDefault="00FF1F5B" w:rsidP="00BD1955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omawia niejednoznaczność symboliki psa</w:t>
            </w:r>
          </w:p>
          <w:p w14:paraId="788C7ED5" w14:textId="77777777" w:rsidR="00FF1F5B" w:rsidRPr="00A97FEA" w:rsidRDefault="00FF1F5B" w:rsidP="00BD1955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wyjaśnia, w jaki sposób średniowiecze postrzegało sens istnienia przedmiotów niematerialnych </w:t>
            </w:r>
          </w:p>
          <w:p w14:paraId="40EAB1BB" w14:textId="77777777" w:rsidR="00FF1F5B" w:rsidRPr="00A97FEA" w:rsidRDefault="00FF1F5B" w:rsidP="00BD1955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uzasadnia, czy myślenie symboliczne w średniowieczu miało charakter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naukowy</w:t>
            </w:r>
          </w:p>
        </w:tc>
        <w:tc>
          <w:tcPr>
            <w:tcW w:w="716" w:type="pct"/>
            <w:gridSpan w:val="2"/>
            <w:shd w:val="clear" w:color="auto" w:fill="auto"/>
          </w:tcPr>
          <w:p w14:paraId="06B1329F" w14:textId="77777777" w:rsidR="00FF1F5B" w:rsidRPr="00A97FEA" w:rsidRDefault="00FF1F5B" w:rsidP="00BD1955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wyjaśnia powody nadawania elementom przyrody sensu symbolicznego w okresie średniowiecza</w:t>
            </w:r>
          </w:p>
          <w:p w14:paraId="56EFAF83" w14:textId="77777777" w:rsidR="00FF1F5B" w:rsidRPr="00A97FEA" w:rsidRDefault="00FF1F5B" w:rsidP="00BD1955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wyjaśnia rolę myślenia symbolicznego w ludzkim życiu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442D25CE" w14:textId="77777777" w:rsidR="00FF1F5B" w:rsidRPr="00A97FEA" w:rsidRDefault="00FF1F5B" w:rsidP="00BD1955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rozważa i uzasadnia rolę symboli w życiu człowieka różnych epok</w:t>
            </w:r>
          </w:p>
        </w:tc>
      </w:tr>
      <w:tr w:rsidR="00FF1F5B" w:rsidRPr="00A97FEA" w14:paraId="396FD3C9" w14:textId="77777777" w:rsidTr="00FF1F5B">
        <w:trPr>
          <w:trHeight w:val="514"/>
        </w:trPr>
        <w:tc>
          <w:tcPr>
            <w:tcW w:w="177" w:type="pct"/>
            <w:shd w:val="clear" w:color="auto" w:fill="auto"/>
          </w:tcPr>
          <w:p w14:paraId="70BF2520" w14:textId="49D6A113" w:rsidR="00FF1F5B" w:rsidRPr="00A97FEA" w:rsidRDefault="00AE56AF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53</w:t>
            </w:r>
            <w:r w:rsidR="00FF1F5B" w:rsidRPr="00A97FEA">
              <w:rPr>
                <w:rFonts w:cstheme="minorHAnsi"/>
                <w:bCs/>
                <w:color w:val="FF0000"/>
                <w:sz w:val="24"/>
                <w:szCs w:val="24"/>
              </w:rPr>
              <w:t>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003302" w14:textId="77777777" w:rsidR="00FF1F5B" w:rsidRPr="00A97FEA" w:rsidRDefault="00FF1F5B" w:rsidP="00FF1F5B">
            <w:pPr>
              <w:spacing w:after="0" w:line="240" w:lineRule="auto"/>
              <w:rPr>
                <w:rFonts w:cstheme="minorHAnsi"/>
                <w:color w:val="FF0000"/>
                <w:spacing w:val="4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pacing w:val="4"/>
                <w:sz w:val="24"/>
                <w:szCs w:val="24"/>
              </w:rPr>
              <w:t>Zło brakiem dobra</w:t>
            </w:r>
          </w:p>
        </w:tc>
        <w:tc>
          <w:tcPr>
            <w:tcW w:w="590" w:type="pct"/>
            <w:shd w:val="clear" w:color="auto" w:fill="auto"/>
          </w:tcPr>
          <w:p w14:paraId="52B1D3A1" w14:textId="77777777" w:rsidR="00FF1F5B" w:rsidRPr="00A97FEA" w:rsidRDefault="00FF1F5B" w:rsidP="00AE56AF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z w:val="24"/>
                <w:szCs w:val="24"/>
              </w:rPr>
              <w:t xml:space="preserve">wprowadzenie do lekcji 43. </w:t>
            </w:r>
            <w:r w:rsidRPr="00A97FEA">
              <w:rPr>
                <w:rFonts w:cstheme="minorHAnsi"/>
                <w:i/>
                <w:color w:val="FF0000"/>
                <w:spacing w:val="4"/>
                <w:sz w:val="24"/>
                <w:szCs w:val="24"/>
              </w:rPr>
              <w:t>Zło brakiem dobra</w:t>
            </w:r>
          </w:p>
          <w:p w14:paraId="0B10A3BB" w14:textId="77777777" w:rsidR="00FF1F5B" w:rsidRPr="00A97FEA" w:rsidRDefault="00FF1F5B" w:rsidP="00AE56AF">
            <w:pPr>
              <w:spacing w:before="60"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z w:val="24"/>
                <w:szCs w:val="24"/>
              </w:rPr>
              <w:t xml:space="preserve">św. Augustyn, </w:t>
            </w:r>
            <w:r w:rsidRPr="00A97FEA">
              <w:rPr>
                <w:rFonts w:cstheme="minorHAnsi"/>
                <w:i/>
                <w:color w:val="FF0000"/>
                <w:sz w:val="24"/>
                <w:szCs w:val="24"/>
              </w:rPr>
              <w:t>Wyznania</w:t>
            </w:r>
            <w:r w:rsidRPr="00A97FEA">
              <w:rPr>
                <w:rFonts w:cstheme="minorHAnsi"/>
                <w:color w:val="FF0000"/>
                <w:sz w:val="24"/>
                <w:szCs w:val="24"/>
              </w:rPr>
              <w:t xml:space="preserve"> (fr.) </w:t>
            </w:r>
          </w:p>
          <w:p w14:paraId="1865E10D" w14:textId="435D643D" w:rsidR="00FF1F5B" w:rsidRPr="00A97FEA" w:rsidRDefault="00AE56AF" w:rsidP="00AE56AF">
            <w:pPr>
              <w:spacing w:before="60"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z w:val="24"/>
                <w:szCs w:val="24"/>
              </w:rPr>
              <w:t>wiedzieć wię</w:t>
            </w:r>
            <w:r w:rsidR="00915730" w:rsidRPr="00A97FEA">
              <w:rPr>
                <w:rFonts w:cstheme="minorHAnsi"/>
                <w:color w:val="FF0000"/>
                <w:sz w:val="24"/>
                <w:szCs w:val="24"/>
              </w:rPr>
              <w:t>cej:</w:t>
            </w:r>
            <w:r w:rsidR="00FF1F5B" w:rsidRPr="00A97FEA">
              <w:rPr>
                <w:rFonts w:cstheme="minorHAnsi"/>
                <w:color w:val="FF0000"/>
                <w:sz w:val="24"/>
                <w:szCs w:val="24"/>
              </w:rPr>
              <w:t xml:space="preserve"> wielcy święci średniowiecza</w:t>
            </w:r>
          </w:p>
        </w:tc>
        <w:tc>
          <w:tcPr>
            <w:tcW w:w="757" w:type="pct"/>
            <w:shd w:val="clear" w:color="auto" w:fill="auto"/>
          </w:tcPr>
          <w:p w14:paraId="17777855" w14:textId="77777777" w:rsidR="00FF1F5B" w:rsidRPr="00A97FEA" w:rsidRDefault="00FF1F5B" w:rsidP="00BD1955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wskazuje problem postawiony w tekście </w:t>
            </w:r>
          </w:p>
          <w:p w14:paraId="5D5008BA" w14:textId="77777777" w:rsidR="00FF1F5B" w:rsidRPr="00A97FEA" w:rsidRDefault="00FF1F5B" w:rsidP="00BD1955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ustosunkowuje się do stwierdzenia, że wszystko, co istnieje na świecie, jest dobre </w:t>
            </w:r>
          </w:p>
        </w:tc>
        <w:tc>
          <w:tcPr>
            <w:tcW w:w="720" w:type="pct"/>
            <w:shd w:val="clear" w:color="auto" w:fill="auto"/>
          </w:tcPr>
          <w:p w14:paraId="626BBC15" w14:textId="77777777" w:rsidR="00FF1F5B" w:rsidRPr="00A97FEA" w:rsidRDefault="00FF1F5B" w:rsidP="00BD1955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określa, czym jest zło i dobro według św. Augustyna</w:t>
            </w:r>
          </w:p>
        </w:tc>
        <w:tc>
          <w:tcPr>
            <w:tcW w:w="713" w:type="pct"/>
            <w:shd w:val="clear" w:color="auto" w:fill="auto"/>
          </w:tcPr>
          <w:p w14:paraId="5A1B5CC6" w14:textId="77777777" w:rsidR="00FF1F5B" w:rsidRPr="00A97FEA" w:rsidRDefault="00FF1F5B" w:rsidP="00BD1955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opisuje drogę do uznania nieskończoności Boga i postrzegania świata jako przestrzeni dobra, odnosi się do tekstu św. Augustyna </w:t>
            </w:r>
          </w:p>
        </w:tc>
        <w:tc>
          <w:tcPr>
            <w:tcW w:w="716" w:type="pct"/>
            <w:gridSpan w:val="2"/>
            <w:shd w:val="clear" w:color="auto" w:fill="auto"/>
          </w:tcPr>
          <w:p w14:paraId="66C30E64" w14:textId="77777777" w:rsidR="00FF1F5B" w:rsidRPr="00A97FEA" w:rsidRDefault="00FF1F5B" w:rsidP="00BD1955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określa na podstawie tekstu św. Augustyna, jakie są powinności człowieka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640BF2D5" w14:textId="77777777" w:rsidR="00FF1F5B" w:rsidRPr="00A97FEA" w:rsidRDefault="00FF1F5B" w:rsidP="00BD1955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porównuje rozważania Sokratesa i Augustyna na temat dobra</w:t>
            </w:r>
          </w:p>
        </w:tc>
      </w:tr>
      <w:tr w:rsidR="00FF1F5B" w:rsidRPr="00A97FEA" w14:paraId="75A2086B" w14:textId="77777777" w:rsidTr="00FF1F5B">
        <w:trPr>
          <w:trHeight w:val="514"/>
        </w:trPr>
        <w:tc>
          <w:tcPr>
            <w:tcW w:w="177" w:type="pct"/>
            <w:shd w:val="clear" w:color="auto" w:fill="auto"/>
          </w:tcPr>
          <w:p w14:paraId="121C89E8" w14:textId="2878AAB8" w:rsidR="00FF1F5B" w:rsidRPr="00A97FEA" w:rsidRDefault="00915730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54</w:t>
            </w:r>
            <w:r w:rsidR="00FF1F5B"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E3527C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Język jako system znaków </w:t>
            </w:r>
          </w:p>
        </w:tc>
        <w:tc>
          <w:tcPr>
            <w:tcW w:w="590" w:type="pct"/>
            <w:shd w:val="clear" w:color="auto" w:fill="auto"/>
          </w:tcPr>
          <w:p w14:paraId="0AE04AA6" w14:textId="77777777" w:rsidR="00FF1F5B" w:rsidRPr="00A97FEA" w:rsidRDefault="00FF1F5B" w:rsidP="00FF1F5B">
            <w:pPr>
              <w:spacing w:after="0" w:line="240" w:lineRule="auto"/>
              <w:rPr>
                <w:rFonts w:cstheme="minorHAnsi"/>
                <w:spacing w:val="-4"/>
                <w:sz w:val="24"/>
                <w:szCs w:val="24"/>
              </w:rPr>
            </w:pPr>
            <w:r w:rsidRPr="00A97FEA">
              <w:rPr>
                <w:rFonts w:cstheme="minorHAnsi"/>
                <w:spacing w:val="-4"/>
                <w:sz w:val="24"/>
                <w:szCs w:val="24"/>
              </w:rPr>
              <w:t xml:space="preserve">wprowadzenie do lekcji 44. </w:t>
            </w:r>
            <w:r w:rsidRPr="00A97FEA">
              <w:rPr>
                <w:rFonts w:cstheme="minorHAnsi"/>
                <w:bCs/>
                <w:i/>
                <w:color w:val="000000" w:themeColor="text1"/>
                <w:spacing w:val="-4"/>
                <w:sz w:val="24"/>
                <w:szCs w:val="24"/>
              </w:rPr>
              <w:t>Język jako system znaków</w:t>
            </w:r>
          </w:p>
          <w:p w14:paraId="599C6F7C" w14:textId="77777777" w:rsidR="00FF1F5B" w:rsidRPr="00A97FEA" w:rsidRDefault="00FF1F5B" w:rsidP="00FF1F5B">
            <w:pPr>
              <w:spacing w:before="60"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97FEA">
              <w:rPr>
                <w:rFonts w:cstheme="minorHAnsi"/>
                <w:color w:val="000000"/>
                <w:sz w:val="24"/>
                <w:szCs w:val="24"/>
              </w:rPr>
              <w:t xml:space="preserve">Jan Parandowski, </w:t>
            </w:r>
            <w:r w:rsidRPr="00A97FEA">
              <w:rPr>
                <w:rFonts w:cstheme="minorHAnsi"/>
                <w:i/>
                <w:color w:val="000000"/>
                <w:sz w:val="24"/>
                <w:szCs w:val="24"/>
              </w:rPr>
              <w:t>Język zbiorem znaków </w:t>
            </w:r>
            <w:r w:rsidRPr="00A97FEA">
              <w:rPr>
                <w:rFonts w:cstheme="minorHAnsi"/>
                <w:color w:val="000000"/>
                <w:sz w:val="24"/>
                <w:szCs w:val="24"/>
              </w:rPr>
              <w:t xml:space="preserve">(fr.) </w:t>
            </w:r>
          </w:p>
          <w:p w14:paraId="616DD631" w14:textId="77777777" w:rsidR="00FF1F5B" w:rsidRPr="00A97FEA" w:rsidRDefault="00FF1F5B" w:rsidP="00FF1F5B">
            <w:pPr>
              <w:spacing w:before="60"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[</w:t>
            </w:r>
            <w:r w:rsidRPr="00A97FEA">
              <w:rPr>
                <w:rFonts w:cstheme="minorHAnsi"/>
                <w:i/>
                <w:sz w:val="24"/>
                <w:szCs w:val="24"/>
              </w:rPr>
              <w:t>Ach, miłość…</w:t>
            </w:r>
            <w:r w:rsidRPr="00A97FEA">
              <w:rPr>
                <w:rFonts w:cstheme="minorHAnsi"/>
                <w:sz w:val="24"/>
                <w:szCs w:val="24"/>
              </w:rPr>
              <w:t>]</w:t>
            </w:r>
          </w:p>
        </w:tc>
        <w:tc>
          <w:tcPr>
            <w:tcW w:w="757" w:type="pct"/>
            <w:shd w:val="clear" w:color="auto" w:fill="auto"/>
          </w:tcPr>
          <w:p w14:paraId="4DBEF017" w14:textId="77777777" w:rsidR="00FF1F5B" w:rsidRPr="00A97FEA" w:rsidRDefault="00FF1F5B" w:rsidP="00BD1955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wie, że język jest systemem znaków</w:t>
            </w:r>
          </w:p>
          <w:p w14:paraId="310D777A" w14:textId="77777777" w:rsidR="00FF1F5B" w:rsidRPr="00A97FEA" w:rsidRDefault="00FF1F5B" w:rsidP="00BD1955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wie, na jakie podsystemy można podzielić język</w:t>
            </w:r>
          </w:p>
          <w:p w14:paraId="6CAD43FB" w14:textId="77777777" w:rsidR="00FF1F5B" w:rsidRPr="00A97FEA" w:rsidRDefault="00FF1F5B" w:rsidP="00BD1955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rozwija umiejętność wykorzystywania </w:t>
            </w:r>
            <w:r w:rsidRPr="00A97FEA">
              <w:rPr>
                <w:rFonts w:cstheme="minorHAnsi"/>
                <w:sz w:val="24"/>
                <w:szCs w:val="24"/>
              </w:rPr>
              <w:t xml:space="preserve">wiedzy z zakresu gramatyki w interpretacji utworów literackich i tworzeniu </w:t>
            </w:r>
            <w:r w:rsidRPr="00A97FEA">
              <w:rPr>
                <w:rFonts w:cstheme="minorHAnsi"/>
                <w:sz w:val="24"/>
                <w:szCs w:val="24"/>
              </w:rPr>
              <w:lastRenderedPageBreak/>
              <w:t>własnych tekstów</w:t>
            </w:r>
          </w:p>
        </w:tc>
        <w:tc>
          <w:tcPr>
            <w:tcW w:w="720" w:type="pct"/>
            <w:shd w:val="clear" w:color="auto" w:fill="auto"/>
          </w:tcPr>
          <w:p w14:paraId="4E15EB05" w14:textId="77777777" w:rsidR="00FF1F5B" w:rsidRPr="00A97FEA" w:rsidRDefault="00FF1F5B" w:rsidP="00BD1955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podaje przykłady form językowych do wybranego słowa</w:t>
            </w:r>
          </w:p>
          <w:p w14:paraId="39E5FBF4" w14:textId="77777777" w:rsidR="00FF1F5B" w:rsidRPr="00A97FEA" w:rsidRDefault="00FF1F5B" w:rsidP="00BD1955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udoskonala umiejętność rozbioru logicznego wypowiedzeń</w:t>
            </w:r>
          </w:p>
        </w:tc>
        <w:tc>
          <w:tcPr>
            <w:tcW w:w="713" w:type="pct"/>
            <w:shd w:val="clear" w:color="auto" w:fill="auto"/>
          </w:tcPr>
          <w:p w14:paraId="46FF9103" w14:textId="77777777" w:rsidR="00FF1F5B" w:rsidRPr="00A97FEA" w:rsidRDefault="00FF1F5B" w:rsidP="00BD1955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doskonali umiejętność przeredagowywania tekstu </w:t>
            </w:r>
          </w:p>
        </w:tc>
        <w:tc>
          <w:tcPr>
            <w:tcW w:w="716" w:type="pct"/>
            <w:gridSpan w:val="2"/>
            <w:shd w:val="clear" w:color="auto" w:fill="auto"/>
          </w:tcPr>
          <w:p w14:paraId="556B03F8" w14:textId="77777777" w:rsidR="00FF1F5B" w:rsidRPr="00A97FEA" w:rsidRDefault="00FF1F5B" w:rsidP="00BD1955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wyjaśnia, na czym polega specyfika dzieła literackiego</w:t>
            </w:r>
          </w:p>
          <w:p w14:paraId="05841FCF" w14:textId="77777777" w:rsidR="00FF1F5B" w:rsidRPr="00A97FEA" w:rsidRDefault="00FF1F5B" w:rsidP="00BD1955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dokonuje przekładu anonimowego wiersza na współczesną polszczyznę, a następnie wskazuje elementy językowe, które uległy zmianie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38C4EC17" w14:textId="77777777" w:rsidR="00FF1F5B" w:rsidRPr="00A97FEA" w:rsidRDefault="00FF1F5B" w:rsidP="00BD1955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przyporządkowuje zmiany w uwspółcześnionej wersji wiersza do odpowiednich podsystemów języka </w:t>
            </w:r>
          </w:p>
        </w:tc>
      </w:tr>
      <w:tr w:rsidR="00FF1F5B" w:rsidRPr="00A97FEA" w14:paraId="1657977D" w14:textId="77777777" w:rsidTr="00FF1F5B">
        <w:trPr>
          <w:trHeight w:val="514"/>
        </w:trPr>
        <w:tc>
          <w:tcPr>
            <w:tcW w:w="177" w:type="pct"/>
            <w:shd w:val="clear" w:color="auto" w:fill="auto"/>
          </w:tcPr>
          <w:p w14:paraId="6429D772" w14:textId="29F5D831" w:rsidR="00FF1F5B" w:rsidRPr="00A97FEA" w:rsidRDefault="00915730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55</w:t>
            </w:r>
            <w:r w:rsidR="00FF1F5B"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3B23E1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Średniowieczny wzór rycerza </w:t>
            </w:r>
          </w:p>
        </w:tc>
        <w:tc>
          <w:tcPr>
            <w:tcW w:w="590" w:type="pct"/>
            <w:shd w:val="clear" w:color="auto" w:fill="auto"/>
          </w:tcPr>
          <w:p w14:paraId="5BDC450E" w14:textId="77777777" w:rsidR="00FF1F5B" w:rsidRPr="00A97FEA" w:rsidRDefault="00FF1F5B" w:rsidP="00FF1F5B">
            <w:pPr>
              <w:spacing w:after="6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wprowadzenie do lekcji 45. 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>Średniowieczny wzór rycerza</w:t>
            </w:r>
          </w:p>
          <w:p w14:paraId="2C520D84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Pieśń o Rolandzie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(fr.)</w:t>
            </w:r>
          </w:p>
        </w:tc>
        <w:tc>
          <w:tcPr>
            <w:tcW w:w="757" w:type="pct"/>
            <w:shd w:val="clear" w:color="auto" w:fill="auto"/>
          </w:tcPr>
          <w:p w14:paraId="62DD5C37" w14:textId="77777777" w:rsidR="00FF1F5B" w:rsidRPr="00A97FEA" w:rsidRDefault="00FF1F5B" w:rsidP="00BD1955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umie wskazać cechy idealnego rycerza</w:t>
            </w:r>
          </w:p>
          <w:p w14:paraId="61278CF6" w14:textId="77777777" w:rsidR="00FF1F5B" w:rsidRPr="00A97FEA" w:rsidRDefault="00FF1F5B" w:rsidP="00BD1955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charakteryzuje Rolanda na podstawie fragmentu tekstu</w:t>
            </w:r>
          </w:p>
          <w:p w14:paraId="4557912F" w14:textId="77777777" w:rsidR="00FF1F5B" w:rsidRPr="00A97FEA" w:rsidRDefault="00FF1F5B" w:rsidP="00BD1955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wie, co to jest literatura parenetyczna</w:t>
            </w:r>
          </w:p>
          <w:p w14:paraId="4B698D6B" w14:textId="77777777" w:rsidR="00FF1F5B" w:rsidRPr="00A97FEA" w:rsidRDefault="00FF1F5B" w:rsidP="00BD1955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gromadzi argumenty do dyskusji nad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postawą Rolanda </w:t>
            </w:r>
          </w:p>
        </w:tc>
        <w:tc>
          <w:tcPr>
            <w:tcW w:w="720" w:type="pct"/>
            <w:shd w:val="clear" w:color="auto" w:fill="auto"/>
          </w:tcPr>
          <w:p w14:paraId="2B631771" w14:textId="77777777" w:rsidR="00FF1F5B" w:rsidRPr="00A97FEA" w:rsidRDefault="00FF1F5B" w:rsidP="00BD1955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wskazuje w tekście przykłady etosu rycerskiego </w:t>
            </w:r>
          </w:p>
          <w:p w14:paraId="13870E2A" w14:textId="77777777" w:rsidR="00FF1F5B" w:rsidRPr="00A97FEA" w:rsidRDefault="00FF1F5B" w:rsidP="00BD1955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wymienia cechy literatury parenetycznej ujawniające się w 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Pieśni o Rolandzie</w:t>
            </w:r>
          </w:p>
          <w:p w14:paraId="3F371901" w14:textId="77777777" w:rsidR="00FF1F5B" w:rsidRPr="00A97FEA" w:rsidRDefault="00FF1F5B" w:rsidP="00BD1955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uczestniczy w dyskusji</w:t>
            </w:r>
          </w:p>
        </w:tc>
        <w:tc>
          <w:tcPr>
            <w:tcW w:w="713" w:type="pct"/>
            <w:shd w:val="clear" w:color="auto" w:fill="auto"/>
          </w:tcPr>
          <w:p w14:paraId="3FC71A99" w14:textId="77777777" w:rsidR="00FF1F5B" w:rsidRPr="00A97FEA" w:rsidRDefault="00FF1F5B" w:rsidP="00BD1955">
            <w:pPr>
              <w:pStyle w:val="Akapitzlist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ocenia decyzję Rolanda o odrzuceniu pomocy</w:t>
            </w:r>
          </w:p>
          <w:p w14:paraId="54543440" w14:textId="77777777" w:rsidR="00FF1F5B" w:rsidRPr="00A97FEA" w:rsidRDefault="00FF1F5B" w:rsidP="00BD1955">
            <w:pPr>
              <w:pStyle w:val="Akapitzlist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objaśnia sens ostatnich gestów Rolanda, odnosząc się do etosu rycerskiego i symboliki chrześcijańskiej</w:t>
            </w:r>
          </w:p>
        </w:tc>
        <w:tc>
          <w:tcPr>
            <w:tcW w:w="716" w:type="pct"/>
            <w:gridSpan w:val="2"/>
            <w:shd w:val="clear" w:color="auto" w:fill="auto"/>
          </w:tcPr>
          <w:p w14:paraId="3D655ED5" w14:textId="77777777" w:rsidR="00FF1F5B" w:rsidRPr="00A97FEA" w:rsidRDefault="00FF1F5B" w:rsidP="00BD1955">
            <w:pPr>
              <w:pStyle w:val="Akapitzlist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wyjaśnia funkcje elementów gloryfikujących śmierć Rolanda</w:t>
            </w:r>
          </w:p>
          <w:p w14:paraId="74F3D436" w14:textId="77777777" w:rsidR="00FF1F5B" w:rsidRPr="00A97FEA" w:rsidRDefault="00FF1F5B" w:rsidP="00BD1955">
            <w:pPr>
              <w:pStyle w:val="Akapitzlist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rozważa, czy można pogodzić religijne ideały z krzewieniem wiary za pomocą siły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49211CB8" w14:textId="77777777" w:rsidR="00FF1F5B" w:rsidRPr="00A97FEA" w:rsidRDefault="00FF1F5B" w:rsidP="00BD1955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porównuje postawy heroiczne trzech wybranych przez siebie bohaterów literackich różnych epok</w:t>
            </w:r>
          </w:p>
        </w:tc>
      </w:tr>
      <w:tr w:rsidR="00FF1F5B" w:rsidRPr="00A97FEA" w14:paraId="5D390BBB" w14:textId="77777777" w:rsidTr="00FF1F5B">
        <w:trPr>
          <w:trHeight w:val="514"/>
        </w:trPr>
        <w:tc>
          <w:tcPr>
            <w:tcW w:w="177" w:type="pct"/>
            <w:shd w:val="clear" w:color="auto" w:fill="FFFF99"/>
          </w:tcPr>
          <w:p w14:paraId="395B4551" w14:textId="62587A33" w:rsidR="00FF1F5B" w:rsidRPr="00A97FEA" w:rsidRDefault="00915730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56</w:t>
            </w:r>
            <w:r w:rsidR="00FF1F5B"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9" w:type="pct"/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7F0306" w14:textId="77777777" w:rsidR="00FF1F5B" w:rsidRPr="00A97FEA" w:rsidRDefault="00FF1F5B" w:rsidP="00FF1F5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Tworzenie własnego tekstu. Wypowiedź argumentacyjna</w:t>
            </w:r>
          </w:p>
        </w:tc>
        <w:tc>
          <w:tcPr>
            <w:tcW w:w="590" w:type="pct"/>
            <w:shd w:val="clear" w:color="auto" w:fill="FFFF99"/>
          </w:tcPr>
          <w:p w14:paraId="0798E8AB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Pieśń o Rolandzie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(fr.)</w:t>
            </w:r>
          </w:p>
        </w:tc>
        <w:tc>
          <w:tcPr>
            <w:tcW w:w="757" w:type="pct"/>
            <w:shd w:val="clear" w:color="auto" w:fill="FFFF99"/>
          </w:tcPr>
          <w:p w14:paraId="1022A484" w14:textId="77777777" w:rsidR="00FF1F5B" w:rsidRPr="00A97FEA" w:rsidRDefault="00FF1F5B" w:rsidP="00BD1955">
            <w:pPr>
              <w:pStyle w:val="Default"/>
              <w:numPr>
                <w:ilvl w:val="0"/>
                <w:numId w:val="150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 xml:space="preserve">zapoznaje się z przykładowym konspektem </w:t>
            </w:r>
          </w:p>
          <w:p w14:paraId="1C0E1EDE" w14:textId="77777777" w:rsidR="00FF1F5B" w:rsidRPr="00A97FEA" w:rsidRDefault="00FF1F5B" w:rsidP="00BD1955">
            <w:pPr>
              <w:pStyle w:val="Default"/>
              <w:numPr>
                <w:ilvl w:val="0"/>
                <w:numId w:val="150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>analizuje polecenie zawarte w temacie</w:t>
            </w:r>
          </w:p>
          <w:p w14:paraId="64C2E5FD" w14:textId="77777777" w:rsidR="00FF1F5B" w:rsidRPr="00A97FEA" w:rsidRDefault="00FF1F5B" w:rsidP="00BD1955">
            <w:pPr>
              <w:pStyle w:val="Akapitzlist"/>
              <w:numPr>
                <w:ilvl w:val="0"/>
                <w:numId w:val="15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czyta tekst ze zrozumieniem</w:t>
            </w:r>
          </w:p>
          <w:p w14:paraId="23FE15B8" w14:textId="77777777" w:rsidR="00FF1F5B" w:rsidRPr="00A97FEA" w:rsidRDefault="00FF1F5B" w:rsidP="00BD1955">
            <w:pPr>
              <w:pStyle w:val="Default"/>
              <w:numPr>
                <w:ilvl w:val="0"/>
                <w:numId w:val="150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>zna zasady tworzenia wypowiedzi argumentacyjnej</w:t>
            </w:r>
          </w:p>
          <w:p w14:paraId="65940284" w14:textId="77777777" w:rsidR="00FF1F5B" w:rsidRPr="00A97FEA" w:rsidRDefault="00FF1F5B" w:rsidP="00BD1955">
            <w:pPr>
              <w:pStyle w:val="Default"/>
              <w:numPr>
                <w:ilvl w:val="0"/>
                <w:numId w:val="150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 xml:space="preserve">podejmuje próbę przygotowania </w:t>
            </w:r>
            <w:r w:rsidRPr="00A97FEA">
              <w:rPr>
                <w:rFonts w:asciiTheme="minorHAnsi" w:hAnsiTheme="minorHAnsi" w:cstheme="minorHAnsi"/>
              </w:rPr>
              <w:lastRenderedPageBreak/>
              <w:t>planu kompozycyjnego wypowiedzi na zadany temat</w:t>
            </w:r>
          </w:p>
        </w:tc>
        <w:tc>
          <w:tcPr>
            <w:tcW w:w="720" w:type="pct"/>
            <w:shd w:val="clear" w:color="auto" w:fill="FFFF99"/>
          </w:tcPr>
          <w:p w14:paraId="7A317783" w14:textId="77777777" w:rsidR="00FF1F5B" w:rsidRPr="00A97FEA" w:rsidRDefault="00FF1F5B" w:rsidP="00BD1955">
            <w:pPr>
              <w:pStyle w:val="Default"/>
              <w:numPr>
                <w:ilvl w:val="0"/>
                <w:numId w:val="150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lastRenderedPageBreak/>
              <w:t>formułuje tezę</w:t>
            </w:r>
          </w:p>
          <w:p w14:paraId="56C2DC91" w14:textId="77777777" w:rsidR="00FF1F5B" w:rsidRPr="00A97FEA" w:rsidRDefault="00FF1F5B" w:rsidP="00BD1955">
            <w:pPr>
              <w:pStyle w:val="Default"/>
              <w:numPr>
                <w:ilvl w:val="0"/>
                <w:numId w:val="150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 xml:space="preserve">określa zakres i typ tekstów do wykorzystania </w:t>
            </w:r>
          </w:p>
          <w:p w14:paraId="0C9489CF" w14:textId="77777777" w:rsidR="00FF1F5B" w:rsidRPr="00A97FEA" w:rsidRDefault="00FF1F5B" w:rsidP="00BD1955">
            <w:pPr>
              <w:pStyle w:val="Default"/>
              <w:numPr>
                <w:ilvl w:val="0"/>
                <w:numId w:val="150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>gromadzi argumenty i przykłady</w:t>
            </w:r>
          </w:p>
          <w:p w14:paraId="39778997" w14:textId="77777777" w:rsidR="00FF1F5B" w:rsidRPr="00A97FEA" w:rsidRDefault="00FF1F5B" w:rsidP="00BD1955">
            <w:pPr>
              <w:pStyle w:val="Default"/>
              <w:numPr>
                <w:ilvl w:val="0"/>
                <w:numId w:val="150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>tworzy plan kompozycyjny wypowiedzi</w:t>
            </w:r>
          </w:p>
          <w:p w14:paraId="39E632F5" w14:textId="77777777" w:rsidR="00FF1F5B" w:rsidRPr="00A97FEA" w:rsidRDefault="00FF1F5B" w:rsidP="00BD1955">
            <w:pPr>
              <w:pStyle w:val="Default"/>
              <w:numPr>
                <w:ilvl w:val="0"/>
                <w:numId w:val="150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 xml:space="preserve">pisze wypowiedź argumentacyjną, wyróżnia </w:t>
            </w:r>
            <w:r w:rsidRPr="00A97FEA">
              <w:rPr>
                <w:rFonts w:asciiTheme="minorHAnsi" w:hAnsiTheme="minorHAnsi" w:cstheme="minorHAnsi"/>
              </w:rPr>
              <w:lastRenderedPageBreak/>
              <w:t>graficznie wstęp, rozwinięcie i zakończenie</w:t>
            </w:r>
          </w:p>
        </w:tc>
        <w:tc>
          <w:tcPr>
            <w:tcW w:w="713" w:type="pct"/>
            <w:shd w:val="clear" w:color="auto" w:fill="FFFF99"/>
          </w:tcPr>
          <w:p w14:paraId="4F3DB752" w14:textId="77777777" w:rsidR="00FF1F5B" w:rsidRPr="00A97FEA" w:rsidRDefault="00FF1F5B" w:rsidP="00BD1955">
            <w:pPr>
              <w:pStyle w:val="Default"/>
              <w:numPr>
                <w:ilvl w:val="0"/>
                <w:numId w:val="150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lastRenderedPageBreak/>
              <w:t>posługuje się słownictwem pozwalającym wyrazić i uzasadnić własne zdanie</w:t>
            </w:r>
          </w:p>
          <w:p w14:paraId="0DAEA839" w14:textId="77777777" w:rsidR="00FF1F5B" w:rsidRPr="00A97FEA" w:rsidRDefault="00FF1F5B" w:rsidP="00BD1955">
            <w:pPr>
              <w:pStyle w:val="Default"/>
              <w:numPr>
                <w:ilvl w:val="0"/>
                <w:numId w:val="150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>w wypowiedzi argumentacyjnej zachowuje cechy tej formy gatunkowej</w:t>
            </w:r>
          </w:p>
          <w:p w14:paraId="0078479C" w14:textId="77777777" w:rsidR="00FF1F5B" w:rsidRPr="00A97FEA" w:rsidRDefault="00FF1F5B" w:rsidP="00BD1955">
            <w:pPr>
              <w:pStyle w:val="Default"/>
              <w:numPr>
                <w:ilvl w:val="0"/>
                <w:numId w:val="150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 xml:space="preserve">zachowuje logiczną </w:t>
            </w:r>
            <w:r w:rsidRPr="00A97FEA">
              <w:rPr>
                <w:rFonts w:asciiTheme="minorHAnsi" w:hAnsiTheme="minorHAnsi" w:cstheme="minorHAnsi"/>
              </w:rPr>
              <w:lastRenderedPageBreak/>
              <w:t>kolejność argumentów</w:t>
            </w:r>
          </w:p>
        </w:tc>
        <w:tc>
          <w:tcPr>
            <w:tcW w:w="716" w:type="pct"/>
            <w:gridSpan w:val="2"/>
            <w:shd w:val="clear" w:color="auto" w:fill="FFFF99"/>
          </w:tcPr>
          <w:p w14:paraId="215FE84B" w14:textId="77777777" w:rsidR="00FF1F5B" w:rsidRPr="00A97FEA" w:rsidRDefault="00FF1F5B" w:rsidP="00BD1955">
            <w:pPr>
              <w:pStyle w:val="Akapitzlist"/>
              <w:numPr>
                <w:ilvl w:val="0"/>
                <w:numId w:val="15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pisze efektowny, atrakcyjny wstęp</w:t>
            </w:r>
          </w:p>
          <w:p w14:paraId="775F36B2" w14:textId="77777777" w:rsidR="00FF1F5B" w:rsidRPr="00A97FEA" w:rsidRDefault="00FF1F5B" w:rsidP="00BD1955">
            <w:pPr>
              <w:pStyle w:val="Akapitzlist"/>
              <w:numPr>
                <w:ilvl w:val="0"/>
                <w:numId w:val="15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w zakończeniu zręcznie podsumowuje rozważania</w:t>
            </w:r>
          </w:p>
          <w:p w14:paraId="1AC251E0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FFFF99"/>
          </w:tcPr>
          <w:p w14:paraId="2BCBBC58" w14:textId="77777777" w:rsidR="00FF1F5B" w:rsidRPr="00A97FEA" w:rsidRDefault="00FF1F5B" w:rsidP="00BD1955">
            <w:pPr>
              <w:pStyle w:val="Akapitzlist"/>
              <w:numPr>
                <w:ilvl w:val="0"/>
                <w:numId w:val="15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formułuje błyskotliwą puentę</w:t>
            </w:r>
          </w:p>
          <w:p w14:paraId="420537C3" w14:textId="77777777" w:rsidR="00FF1F5B" w:rsidRPr="00A97FEA" w:rsidRDefault="00FF1F5B" w:rsidP="00BD1955">
            <w:pPr>
              <w:pStyle w:val="Akapitzlist"/>
              <w:numPr>
                <w:ilvl w:val="0"/>
                <w:numId w:val="15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potrafi wskazać wiele tekstów kultury nawiązujących do zagadnienia ujętego w temacie</w:t>
            </w:r>
          </w:p>
        </w:tc>
      </w:tr>
      <w:tr w:rsidR="00FF1F5B" w:rsidRPr="00A97FEA" w14:paraId="58DE21AE" w14:textId="77777777" w:rsidTr="00FF1F5B">
        <w:trPr>
          <w:trHeight w:val="514"/>
        </w:trPr>
        <w:tc>
          <w:tcPr>
            <w:tcW w:w="177" w:type="pct"/>
            <w:shd w:val="clear" w:color="auto" w:fill="auto"/>
          </w:tcPr>
          <w:p w14:paraId="7083E13E" w14:textId="57157D88" w:rsidR="00FF1F5B" w:rsidRPr="00A97FEA" w:rsidRDefault="00915730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57</w:t>
            </w:r>
            <w:r w:rsidR="00FF1F5B"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64FF56" w14:textId="77777777" w:rsidR="00FF1F5B" w:rsidRPr="00A97FEA" w:rsidRDefault="00FF1F5B" w:rsidP="00FF1F5B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Średniowieczny wzór władcy</w:t>
            </w:r>
            <w:r w:rsidRPr="00A97FEA"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  <w:p w14:paraId="53A44ACD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0" w:type="pct"/>
            <w:shd w:val="clear" w:color="auto" w:fill="auto"/>
          </w:tcPr>
          <w:p w14:paraId="60D67C07" w14:textId="1282EF3E" w:rsidR="00FF1F5B" w:rsidRPr="00A97FEA" w:rsidRDefault="00FF1F5B" w:rsidP="00FF1F5B">
            <w:pPr>
              <w:spacing w:after="60" w:line="240" w:lineRule="auto"/>
              <w:rPr>
                <w:rFonts w:cstheme="minorHAnsi"/>
                <w:i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wprowadzenie do lekcji</w:t>
            </w:r>
            <w:r w:rsidR="00F925F1" w:rsidRPr="00A97FEA">
              <w:rPr>
                <w:rFonts w:cstheme="minorHAnsi"/>
                <w:sz w:val="24"/>
                <w:szCs w:val="24"/>
              </w:rPr>
              <w:t xml:space="preserve"> 46</w:t>
            </w:r>
            <w:r w:rsidRPr="00A97FEA">
              <w:rPr>
                <w:rFonts w:cstheme="minorHAnsi"/>
                <w:sz w:val="24"/>
                <w:szCs w:val="24"/>
              </w:rPr>
              <w:t xml:space="preserve">. </w:t>
            </w:r>
            <w:r w:rsidRPr="00A97FEA">
              <w:rPr>
                <w:rFonts w:cstheme="minorHAnsi"/>
                <w:i/>
                <w:sz w:val="24"/>
                <w:szCs w:val="24"/>
              </w:rPr>
              <w:t xml:space="preserve">Średniowieczny wzór władcy </w:t>
            </w:r>
          </w:p>
          <w:p w14:paraId="1F61056B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Gall Anonim, 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>Kronika polska</w:t>
            </w:r>
            <w:r w:rsidRPr="00A97FEA">
              <w:rPr>
                <w:rFonts w:cstheme="minorHAnsi"/>
                <w:bCs/>
                <w:sz w:val="24"/>
                <w:szCs w:val="24"/>
              </w:rPr>
              <w:t xml:space="preserve"> (fr.) </w:t>
            </w:r>
          </w:p>
          <w:p w14:paraId="68198A6C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auto"/>
          </w:tcPr>
          <w:p w14:paraId="36E0460C" w14:textId="77777777" w:rsidR="00FF1F5B" w:rsidRPr="00A97FEA" w:rsidRDefault="00FF1F5B" w:rsidP="00BD1955">
            <w:pPr>
              <w:pStyle w:val="Akapitzlist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wie, na czym polegał uniwersalizm łaciny w okresie średniowiecza </w:t>
            </w:r>
          </w:p>
          <w:p w14:paraId="54EC1B04" w14:textId="77777777" w:rsidR="00FF1F5B" w:rsidRPr="00A97FEA" w:rsidRDefault="00FF1F5B" w:rsidP="00BD1955">
            <w:pPr>
              <w:pStyle w:val="Akapitzlist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wie, jakie są cechy gatunkowe kroniki </w:t>
            </w:r>
          </w:p>
          <w:p w14:paraId="00D54E6F" w14:textId="77777777" w:rsidR="00FF1F5B" w:rsidRPr="00A97FEA" w:rsidRDefault="00FF1F5B" w:rsidP="00BD1955">
            <w:pPr>
              <w:pStyle w:val="Akapitzlist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wymienia cechy dobrego władcy </w:t>
            </w:r>
          </w:p>
        </w:tc>
        <w:tc>
          <w:tcPr>
            <w:tcW w:w="720" w:type="pct"/>
            <w:shd w:val="clear" w:color="auto" w:fill="auto"/>
          </w:tcPr>
          <w:p w14:paraId="122EB3F8" w14:textId="77777777" w:rsidR="00FF1F5B" w:rsidRPr="00A97FEA" w:rsidRDefault="00FF1F5B" w:rsidP="00BD1955">
            <w:pPr>
              <w:pStyle w:val="Akapitzlist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wskazuje w tekście cnoty Bolesława Krzywoustego</w:t>
            </w:r>
          </w:p>
          <w:p w14:paraId="24BAFB0D" w14:textId="77777777" w:rsidR="00FF1F5B" w:rsidRPr="00A97FEA" w:rsidRDefault="00FF1F5B" w:rsidP="00BD1955">
            <w:pPr>
              <w:pStyle w:val="Akapitzlist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wyjaśnia, dlaczego 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Kronikę polską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można nazwać utworem parenetycznym</w:t>
            </w:r>
          </w:p>
        </w:tc>
        <w:tc>
          <w:tcPr>
            <w:tcW w:w="713" w:type="pct"/>
            <w:shd w:val="clear" w:color="auto" w:fill="auto"/>
          </w:tcPr>
          <w:p w14:paraId="343DEB6A" w14:textId="77777777" w:rsidR="00FF1F5B" w:rsidRPr="00A97FEA" w:rsidRDefault="00FF1F5B" w:rsidP="00BD1955">
            <w:pPr>
              <w:pStyle w:val="Akapitzlist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wyjaśnia, dlaczego kroniki są źródłem wiedzy o przeszłości</w:t>
            </w:r>
          </w:p>
        </w:tc>
        <w:tc>
          <w:tcPr>
            <w:tcW w:w="716" w:type="pct"/>
            <w:gridSpan w:val="2"/>
            <w:shd w:val="clear" w:color="auto" w:fill="auto"/>
          </w:tcPr>
          <w:p w14:paraId="467D20DB" w14:textId="77777777" w:rsidR="00FF1F5B" w:rsidRPr="00A97FEA" w:rsidRDefault="00FF1F5B" w:rsidP="00BD1955">
            <w:pPr>
              <w:pStyle w:val="Akapitzlist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wyjaśnia, dlaczego Gall Anonim określa czas panowania Chrobrego jako „złoty wiek” 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49623D80" w14:textId="77777777" w:rsidR="00FF1F5B" w:rsidRPr="00A97FEA" w:rsidRDefault="00FF1F5B" w:rsidP="00BD1955">
            <w:pPr>
              <w:pStyle w:val="Akapitzlist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opisuje, odnosząc się do fragmentu 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Kroniki polskiej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, jak w okresie średniowiecza kształtowały się relacje polsko-niemieckie</w:t>
            </w:r>
          </w:p>
        </w:tc>
      </w:tr>
      <w:tr w:rsidR="00FF1F5B" w:rsidRPr="00A97FEA" w14:paraId="01BD9AB7" w14:textId="77777777" w:rsidTr="00FF1F5B">
        <w:trPr>
          <w:cantSplit/>
          <w:trHeight w:val="514"/>
        </w:trPr>
        <w:tc>
          <w:tcPr>
            <w:tcW w:w="177" w:type="pct"/>
            <w:shd w:val="clear" w:color="auto" w:fill="auto"/>
          </w:tcPr>
          <w:p w14:paraId="5CBEE34E" w14:textId="2862361A" w:rsidR="00FF1F5B" w:rsidRPr="00A97FEA" w:rsidRDefault="003B5B32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58</w:t>
            </w:r>
            <w:r w:rsidR="00FF1F5B" w:rsidRPr="00A97FEA">
              <w:rPr>
                <w:rFonts w:cstheme="minorHAnsi"/>
                <w:bCs/>
                <w:color w:val="FF0000"/>
                <w:sz w:val="24"/>
                <w:szCs w:val="24"/>
              </w:rPr>
              <w:t>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231209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z w:val="24"/>
                <w:szCs w:val="24"/>
              </w:rPr>
              <w:t>Konflikt władzy świeckiej i duchownej</w:t>
            </w:r>
          </w:p>
        </w:tc>
        <w:tc>
          <w:tcPr>
            <w:tcW w:w="590" w:type="pct"/>
            <w:shd w:val="clear" w:color="auto" w:fill="auto"/>
          </w:tcPr>
          <w:p w14:paraId="3677AFEC" w14:textId="77777777" w:rsidR="00FF1F5B" w:rsidRPr="00A97FEA" w:rsidRDefault="00FF1F5B" w:rsidP="00FF1F5B">
            <w:pPr>
              <w:spacing w:after="0" w:line="240" w:lineRule="auto"/>
              <w:rPr>
                <w:rFonts w:cstheme="minorHAnsi"/>
                <w:i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z w:val="24"/>
                <w:szCs w:val="24"/>
              </w:rPr>
              <w:t>wprowadzenie do lekcji 47.</w:t>
            </w:r>
            <w:r w:rsidRPr="00A97FEA">
              <w:rPr>
                <w:rFonts w:cstheme="minorHAnsi"/>
                <w:i/>
                <w:color w:val="FF0000"/>
                <w:sz w:val="24"/>
                <w:szCs w:val="24"/>
              </w:rPr>
              <w:t xml:space="preserve"> Konflikt władzy świeckiej i duchownej</w:t>
            </w:r>
          </w:p>
          <w:p w14:paraId="28A4C39B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Gall Anonim, 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>Kronika polska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 (fr.) </w:t>
            </w:r>
          </w:p>
          <w:p w14:paraId="53F0E71A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Wincenty z Kielczy, 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>Hymn do świętego Stanisława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57" w:type="pct"/>
            <w:shd w:val="clear" w:color="auto" w:fill="auto"/>
          </w:tcPr>
          <w:p w14:paraId="5BDEA975" w14:textId="77777777" w:rsidR="00FF1F5B" w:rsidRPr="00A97FEA" w:rsidRDefault="00FF1F5B" w:rsidP="00BD1955">
            <w:pPr>
              <w:pStyle w:val="Akapitzlist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zna okoliczności śmierci św. Stanisława</w:t>
            </w:r>
          </w:p>
          <w:p w14:paraId="0817E59E" w14:textId="77777777" w:rsidR="00FF1F5B" w:rsidRPr="00A97FEA" w:rsidRDefault="00FF1F5B" w:rsidP="00BD1955">
            <w:pPr>
              <w:pStyle w:val="Akapitzlist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wie, czym charakteryzuje się hymn ambrozjański</w:t>
            </w:r>
          </w:p>
          <w:p w14:paraId="17D09865" w14:textId="77777777" w:rsidR="00FF1F5B" w:rsidRPr="00A97FEA" w:rsidRDefault="00FF1F5B" w:rsidP="00BD1955">
            <w:pPr>
              <w:pStyle w:val="Akapitzlist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cytuje fragmenty określające nastrój tekstu</w:t>
            </w:r>
          </w:p>
          <w:p w14:paraId="387324CC" w14:textId="77777777" w:rsidR="00FF1F5B" w:rsidRPr="00A97FEA" w:rsidRDefault="00FF1F5B" w:rsidP="00BD1955">
            <w:pPr>
              <w:pStyle w:val="Akapitzlist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wskazuje funkcję inwokacji w hymnie</w:t>
            </w:r>
          </w:p>
        </w:tc>
        <w:tc>
          <w:tcPr>
            <w:tcW w:w="720" w:type="pct"/>
            <w:shd w:val="clear" w:color="auto" w:fill="auto"/>
          </w:tcPr>
          <w:p w14:paraId="3457723D" w14:textId="77777777" w:rsidR="00FF1F5B" w:rsidRPr="00A97FEA" w:rsidRDefault="00FF1F5B" w:rsidP="00BD1955">
            <w:pPr>
              <w:pStyle w:val="Akapitzlist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potrafi wskazać w 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>Hymnie do świętego Stanisława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 elementy kompozycyjne</w:t>
            </w:r>
          </w:p>
          <w:p w14:paraId="19C6569E" w14:textId="77777777" w:rsidR="00FF1F5B" w:rsidRPr="00A97FEA" w:rsidRDefault="00FF1F5B" w:rsidP="00BD1955">
            <w:pPr>
              <w:pStyle w:val="Akapitzlist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omawia cud opisany przez Wincentego z Kielczy </w:t>
            </w:r>
          </w:p>
        </w:tc>
        <w:tc>
          <w:tcPr>
            <w:tcW w:w="713" w:type="pct"/>
            <w:shd w:val="clear" w:color="auto" w:fill="auto"/>
          </w:tcPr>
          <w:p w14:paraId="68F5B7AC" w14:textId="77777777" w:rsidR="00FF1F5B" w:rsidRPr="00A97FEA" w:rsidRDefault="00FF1F5B" w:rsidP="00BD1955">
            <w:pPr>
              <w:pStyle w:val="Akapitzlist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analizuje na podstawie hymnu postawę biskupa wobec króla</w:t>
            </w:r>
          </w:p>
          <w:p w14:paraId="35943E3E" w14:textId="77777777" w:rsidR="00FF1F5B" w:rsidRPr="00A97FEA" w:rsidRDefault="00FF1F5B" w:rsidP="00BD1955">
            <w:pPr>
              <w:pStyle w:val="Akapitzlist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rozważa i uzasadnia, czy religia może być czynnikiem państwotwórczym </w:t>
            </w:r>
          </w:p>
        </w:tc>
        <w:tc>
          <w:tcPr>
            <w:tcW w:w="716" w:type="pct"/>
            <w:gridSpan w:val="2"/>
            <w:shd w:val="clear" w:color="auto" w:fill="auto"/>
          </w:tcPr>
          <w:p w14:paraId="13249490" w14:textId="77777777" w:rsidR="00FF1F5B" w:rsidRPr="00A97FEA" w:rsidRDefault="00FF1F5B" w:rsidP="00BD1955">
            <w:pPr>
              <w:pStyle w:val="Akapitzlist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omawia stanowisko zajęte przez Galla Anonima w kwestii sporu króla z biskupem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7D640916" w14:textId="77777777" w:rsidR="00FF1F5B" w:rsidRPr="00A97FEA" w:rsidRDefault="00FF1F5B" w:rsidP="00BD1955">
            <w:pPr>
              <w:pStyle w:val="Akapitzlist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odwołuje się do różnych tekstów kultury, by wskazać przykłady reakcji świata nadprzyrodzonego na śmierć bohatera</w:t>
            </w:r>
          </w:p>
        </w:tc>
      </w:tr>
      <w:tr w:rsidR="00FF1F5B" w:rsidRPr="00A97FEA" w14:paraId="00C7D962" w14:textId="77777777" w:rsidTr="00FF1F5B">
        <w:trPr>
          <w:trHeight w:val="514"/>
        </w:trPr>
        <w:tc>
          <w:tcPr>
            <w:tcW w:w="177" w:type="pct"/>
            <w:shd w:val="clear" w:color="auto" w:fill="auto"/>
          </w:tcPr>
          <w:p w14:paraId="61E50C8F" w14:textId="29CA9A1C" w:rsidR="00FF1F5B" w:rsidRPr="00A97FEA" w:rsidRDefault="003B5B32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59</w:t>
            </w:r>
            <w:r w:rsidR="00FF1F5B"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1FBEFE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Święty a świat </w:t>
            </w:r>
          </w:p>
        </w:tc>
        <w:tc>
          <w:tcPr>
            <w:tcW w:w="590" w:type="pct"/>
            <w:shd w:val="clear" w:color="auto" w:fill="auto"/>
          </w:tcPr>
          <w:p w14:paraId="7BEED61C" w14:textId="77777777" w:rsidR="00FF1F5B" w:rsidRPr="00A97FEA" w:rsidRDefault="00FF1F5B" w:rsidP="00FF1F5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wprowadzenie </w:t>
            </w:r>
            <w:r w:rsidRPr="00A97FEA">
              <w:rPr>
                <w:rFonts w:cstheme="minorHAnsi"/>
                <w:sz w:val="24"/>
                <w:szCs w:val="24"/>
              </w:rPr>
              <w:lastRenderedPageBreak/>
              <w:t xml:space="preserve">do lekcji 48. </w:t>
            </w:r>
            <w:r w:rsidRPr="00A97FEA">
              <w:rPr>
                <w:rFonts w:cstheme="minorHAnsi"/>
                <w:i/>
                <w:sz w:val="24"/>
                <w:szCs w:val="24"/>
              </w:rPr>
              <w:t>Święty a świat</w:t>
            </w:r>
          </w:p>
          <w:p w14:paraId="1498E716" w14:textId="77777777" w:rsidR="00FF1F5B" w:rsidRPr="00A97FEA" w:rsidRDefault="00FF1F5B" w:rsidP="00FF1F5B">
            <w:pPr>
              <w:spacing w:before="60"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i/>
                <w:sz w:val="24"/>
                <w:szCs w:val="24"/>
              </w:rPr>
              <w:t xml:space="preserve">Kwiatki świętego Franciszka z Asyżu </w:t>
            </w:r>
            <w:r w:rsidRPr="00A97FEA">
              <w:rPr>
                <w:rFonts w:cstheme="minorHAnsi"/>
                <w:sz w:val="24"/>
                <w:szCs w:val="24"/>
              </w:rPr>
              <w:t>(fr.)</w:t>
            </w:r>
          </w:p>
        </w:tc>
        <w:tc>
          <w:tcPr>
            <w:tcW w:w="757" w:type="pct"/>
            <w:shd w:val="clear" w:color="auto" w:fill="auto"/>
          </w:tcPr>
          <w:p w14:paraId="48E5F4A8" w14:textId="77777777" w:rsidR="00FF1F5B" w:rsidRPr="00A97FEA" w:rsidRDefault="00FF1F5B" w:rsidP="00BD1955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wie, co to jest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kazanie</w:t>
            </w:r>
          </w:p>
          <w:p w14:paraId="38E7BDAE" w14:textId="77777777" w:rsidR="00FF1F5B" w:rsidRPr="00A97FEA" w:rsidRDefault="00FF1F5B" w:rsidP="00BD1955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streszcza wydarzenia opisane w tekście</w:t>
            </w:r>
          </w:p>
          <w:p w14:paraId="2D647E39" w14:textId="77777777" w:rsidR="00FF1F5B" w:rsidRPr="00A97FEA" w:rsidRDefault="00FF1F5B" w:rsidP="00BD1955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nadaje nowy tytuł 1. fragmentowi, uwzględniając myśl przewodnią tekstu</w:t>
            </w:r>
          </w:p>
          <w:p w14:paraId="034B2B86" w14:textId="078DA7D5" w:rsidR="00FF1F5B" w:rsidRPr="00A97FEA" w:rsidRDefault="00FF1F5B" w:rsidP="00630DE8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pisze wypowiedź argumentacyjną na temat </w:t>
            </w:r>
            <w:r w:rsidR="00630DE8"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stosunku człowieka do przyrody</w:t>
            </w:r>
          </w:p>
        </w:tc>
        <w:tc>
          <w:tcPr>
            <w:tcW w:w="720" w:type="pct"/>
            <w:shd w:val="clear" w:color="auto" w:fill="auto"/>
          </w:tcPr>
          <w:p w14:paraId="75D16CD9" w14:textId="77777777" w:rsidR="00FF1F5B" w:rsidRPr="00A97FEA" w:rsidRDefault="00FF1F5B" w:rsidP="00BD1955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wyjaśnia, w jaki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sposób 1. fragment nawiązuje do założeń teocentryzmu</w:t>
            </w:r>
          </w:p>
          <w:p w14:paraId="7E49B160" w14:textId="77777777" w:rsidR="00FF1F5B" w:rsidRPr="00A97FEA" w:rsidRDefault="00FF1F5B" w:rsidP="00BD1955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opisuje na podstawie 2. fragmentu stosunek świętego Franciszka do świata przyrody</w:t>
            </w:r>
          </w:p>
          <w:p w14:paraId="6C269A0C" w14:textId="77777777" w:rsidR="00FF1F5B" w:rsidRPr="00A97FEA" w:rsidRDefault="00FF1F5B" w:rsidP="00BD1955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pacing w:val="-4"/>
                <w:sz w:val="24"/>
                <w:szCs w:val="24"/>
              </w:rPr>
            </w:pPr>
            <w:r w:rsidRPr="00A97FEA">
              <w:rPr>
                <w:rFonts w:cstheme="minorHAnsi"/>
                <w:spacing w:val="-4"/>
                <w:sz w:val="24"/>
                <w:szCs w:val="24"/>
              </w:rPr>
              <w:t xml:space="preserve">w wypowiedzi argumentacyjnej wyróżnia wstęp, </w:t>
            </w:r>
            <w:r w:rsidRPr="00A97FEA">
              <w:rPr>
                <w:rFonts w:cstheme="minorHAnsi"/>
                <w:spacing w:val="-4"/>
                <w:sz w:val="24"/>
                <w:szCs w:val="24"/>
              </w:rPr>
              <w:lastRenderedPageBreak/>
              <w:t>rozwinięcie, zakończenie</w:t>
            </w:r>
          </w:p>
        </w:tc>
        <w:tc>
          <w:tcPr>
            <w:tcW w:w="713" w:type="pct"/>
            <w:shd w:val="clear" w:color="auto" w:fill="auto"/>
          </w:tcPr>
          <w:p w14:paraId="1FF0A709" w14:textId="77777777" w:rsidR="00FF1F5B" w:rsidRPr="00A97FEA" w:rsidRDefault="00FF1F5B" w:rsidP="00BD1955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pacing w:val="-4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wskazuje środki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stylistyczne</w:t>
            </w:r>
            <w:r w:rsidRPr="00A97FEA">
              <w:rPr>
                <w:rFonts w:cstheme="minorHAnsi"/>
                <w:bCs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dominujące w odpowiedzi św. Franciszka w 1. fragmencie </w:t>
            </w:r>
          </w:p>
          <w:p w14:paraId="6E44D4AA" w14:textId="77777777" w:rsidR="00FF1F5B" w:rsidRPr="00A97FEA" w:rsidRDefault="00FF1F5B" w:rsidP="00BD1955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pacing w:val="-4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pacing w:val="-4"/>
                <w:sz w:val="24"/>
                <w:szCs w:val="24"/>
              </w:rPr>
              <w:t xml:space="preserve">określa środki stylistyczne pojawiające się w 2. fragmencie </w:t>
            </w:r>
          </w:p>
          <w:p w14:paraId="619F7A23" w14:textId="77777777" w:rsidR="00FF1F5B" w:rsidRPr="00A97FEA" w:rsidRDefault="00FF1F5B" w:rsidP="00BD1955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color w:val="000000"/>
                <w:sz w:val="24"/>
                <w:szCs w:val="24"/>
              </w:rPr>
              <w:t>w wypowiedzi argumentacyjnej zachowuje</w:t>
            </w:r>
            <w:r w:rsidRPr="00A97FEA">
              <w:rPr>
                <w:rFonts w:cstheme="minorHAnsi"/>
                <w:sz w:val="24"/>
                <w:szCs w:val="24"/>
              </w:rPr>
              <w:t xml:space="preserve"> cechy tej formy gatunkowej</w:t>
            </w:r>
          </w:p>
        </w:tc>
        <w:tc>
          <w:tcPr>
            <w:tcW w:w="716" w:type="pct"/>
            <w:gridSpan w:val="2"/>
            <w:shd w:val="clear" w:color="auto" w:fill="auto"/>
          </w:tcPr>
          <w:p w14:paraId="3E1D7EA3" w14:textId="77777777" w:rsidR="00FF1F5B" w:rsidRPr="00A97FEA" w:rsidRDefault="00FF1F5B" w:rsidP="00BD1955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wskazuje i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interpretuje nawiązania do Biblii w 2. fragmencie</w:t>
            </w:r>
          </w:p>
          <w:p w14:paraId="0C8FF89A" w14:textId="77777777" w:rsidR="00FF1F5B" w:rsidRPr="00A97FEA" w:rsidRDefault="00FF1F5B" w:rsidP="00BD1955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wyjaśnia, w jaki sposób fragmenty tekstu realizują franciszkańską afirmację świata </w:t>
            </w:r>
          </w:p>
          <w:p w14:paraId="0A40E711" w14:textId="77777777" w:rsidR="00FF1F5B" w:rsidRPr="00A97FEA" w:rsidRDefault="00FF1F5B" w:rsidP="00BD1955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pisze efektowny, atrakcyjny wstęp</w:t>
            </w:r>
          </w:p>
          <w:p w14:paraId="76ED36B6" w14:textId="77777777" w:rsidR="00FF1F5B" w:rsidRPr="00A97FEA" w:rsidRDefault="00FF1F5B" w:rsidP="00BD1955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w zakończeniu zręcznie podsumowuje rozważania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0558E586" w14:textId="77777777" w:rsidR="00FF1F5B" w:rsidRPr="00A97FEA" w:rsidRDefault="00FF1F5B" w:rsidP="00BD1955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porównuje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wizerunek świętego ukazany we fragmentach tekstu z innymi wizerunkami świętych średniowiecznych </w:t>
            </w:r>
          </w:p>
          <w:p w14:paraId="3E69ED78" w14:textId="77777777" w:rsidR="00FF1F5B" w:rsidRPr="00A97FEA" w:rsidRDefault="00FF1F5B" w:rsidP="00BD1955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w wypowiedzi argumentacyjnej odwołuje się do wielu tekstów kultury</w:t>
            </w:r>
          </w:p>
        </w:tc>
      </w:tr>
      <w:tr w:rsidR="00FF1F5B" w:rsidRPr="00A97FEA" w14:paraId="77A7B90F" w14:textId="77777777" w:rsidTr="00FF1F5B">
        <w:trPr>
          <w:trHeight w:val="244"/>
        </w:trPr>
        <w:tc>
          <w:tcPr>
            <w:tcW w:w="177" w:type="pct"/>
            <w:shd w:val="clear" w:color="auto" w:fill="auto"/>
          </w:tcPr>
          <w:p w14:paraId="0DEB2E57" w14:textId="13A295F3" w:rsidR="00FF1F5B" w:rsidRPr="00A97FEA" w:rsidRDefault="00630DE8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60</w:t>
            </w:r>
            <w:r w:rsidR="00FF1F5B" w:rsidRPr="00A97FEA">
              <w:rPr>
                <w:rFonts w:cstheme="minorHAnsi"/>
                <w:bCs/>
                <w:color w:val="FF0000"/>
                <w:sz w:val="24"/>
                <w:szCs w:val="24"/>
              </w:rPr>
              <w:t>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5D79C1" w14:textId="77777777" w:rsidR="00FF1F5B" w:rsidRPr="00A97FEA" w:rsidRDefault="00FF1F5B" w:rsidP="00FF1F5B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proofErr w:type="spellStart"/>
            <w:r w:rsidRPr="00A97FEA">
              <w:rPr>
                <w:rFonts w:cstheme="minorHAnsi"/>
                <w:color w:val="FF0000"/>
                <w:sz w:val="24"/>
                <w:szCs w:val="24"/>
              </w:rPr>
              <w:t>Franciszkanizm</w:t>
            </w:r>
            <w:proofErr w:type="spellEnd"/>
            <w:r w:rsidRPr="00A97FEA">
              <w:rPr>
                <w:rFonts w:cstheme="minorHAnsi"/>
                <w:color w:val="FF0000"/>
                <w:sz w:val="24"/>
                <w:szCs w:val="24"/>
              </w:rPr>
              <w:t xml:space="preserve"> – kontynuacje i nawiązania</w:t>
            </w:r>
          </w:p>
        </w:tc>
        <w:tc>
          <w:tcPr>
            <w:tcW w:w="590" w:type="pct"/>
            <w:shd w:val="clear" w:color="auto" w:fill="auto"/>
          </w:tcPr>
          <w:p w14:paraId="27149E4B" w14:textId="77777777" w:rsidR="00FF1F5B" w:rsidRPr="00A97FEA" w:rsidRDefault="00FF1F5B" w:rsidP="00FF1F5B">
            <w:pPr>
              <w:spacing w:after="0" w:line="240" w:lineRule="auto"/>
              <w:rPr>
                <w:rFonts w:cstheme="minorHAnsi"/>
                <w:i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z w:val="24"/>
                <w:szCs w:val="24"/>
              </w:rPr>
              <w:t xml:space="preserve">wprowadzenie do lekcji 54. </w:t>
            </w:r>
            <w:proofErr w:type="spellStart"/>
            <w:r w:rsidRPr="00A97FEA">
              <w:rPr>
                <w:rFonts w:cstheme="minorHAnsi"/>
                <w:i/>
                <w:color w:val="FF0000"/>
                <w:sz w:val="24"/>
                <w:szCs w:val="24"/>
              </w:rPr>
              <w:t>Franciszkanizm</w:t>
            </w:r>
            <w:proofErr w:type="spellEnd"/>
            <w:r w:rsidRPr="00A97FEA">
              <w:rPr>
                <w:rFonts w:cstheme="minorHAnsi"/>
                <w:i/>
                <w:color w:val="FF0000"/>
                <w:sz w:val="24"/>
                <w:szCs w:val="24"/>
              </w:rPr>
              <w:t xml:space="preserve"> – kontynuacje i nawiązania</w:t>
            </w:r>
          </w:p>
          <w:p w14:paraId="5D0975C7" w14:textId="77777777" w:rsidR="00FF1F5B" w:rsidRPr="00A97FEA" w:rsidRDefault="00FF1F5B" w:rsidP="00FF1F5B">
            <w:pPr>
              <w:spacing w:before="60"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z w:val="24"/>
                <w:szCs w:val="24"/>
              </w:rPr>
              <w:t>św. Franciszek z Asyżu,</w:t>
            </w:r>
            <w:r w:rsidRPr="00A97FEA">
              <w:rPr>
                <w:rFonts w:cstheme="minorHAnsi"/>
                <w:i/>
                <w:color w:val="FF0000"/>
                <w:sz w:val="24"/>
                <w:szCs w:val="24"/>
              </w:rPr>
              <w:t xml:space="preserve"> Hymn </w:t>
            </w:r>
            <w:r w:rsidRPr="00A97FEA">
              <w:rPr>
                <w:rFonts w:cstheme="minorHAnsi"/>
                <w:color w:val="FF0000"/>
                <w:sz w:val="24"/>
                <w:szCs w:val="24"/>
              </w:rPr>
              <w:t>(fr.)</w:t>
            </w:r>
          </w:p>
          <w:p w14:paraId="4EF84346" w14:textId="77777777" w:rsidR="00FF1F5B" w:rsidRPr="00A97FEA" w:rsidRDefault="00FF1F5B" w:rsidP="00FF1F5B">
            <w:pPr>
              <w:spacing w:before="60"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z w:val="24"/>
                <w:szCs w:val="24"/>
              </w:rPr>
              <w:t xml:space="preserve">papież Franciszek, encyklika </w:t>
            </w:r>
            <w:proofErr w:type="spellStart"/>
            <w:r w:rsidRPr="00A97FEA">
              <w:rPr>
                <w:rFonts w:cstheme="minorHAnsi"/>
                <w:i/>
                <w:color w:val="FF0000"/>
                <w:sz w:val="24"/>
                <w:szCs w:val="24"/>
              </w:rPr>
              <w:t>Laudato</w:t>
            </w:r>
            <w:proofErr w:type="spellEnd"/>
            <w:r w:rsidRPr="00A97FEA">
              <w:rPr>
                <w:rFonts w:cstheme="minorHAnsi"/>
                <w:i/>
                <w:color w:val="FF0000"/>
                <w:sz w:val="24"/>
                <w:szCs w:val="24"/>
              </w:rPr>
              <w:t xml:space="preserve"> si’</w:t>
            </w:r>
            <w:r w:rsidRPr="00A97FEA">
              <w:rPr>
                <w:rFonts w:cstheme="minorHAnsi"/>
                <w:color w:val="FF0000"/>
                <w:sz w:val="24"/>
                <w:szCs w:val="24"/>
              </w:rPr>
              <w:t xml:space="preserve"> (fr.)</w:t>
            </w:r>
          </w:p>
        </w:tc>
        <w:tc>
          <w:tcPr>
            <w:tcW w:w="757" w:type="pct"/>
            <w:shd w:val="clear" w:color="auto" w:fill="auto"/>
          </w:tcPr>
          <w:p w14:paraId="2539ACD9" w14:textId="77777777" w:rsidR="00FF1F5B" w:rsidRPr="00A97FEA" w:rsidRDefault="00FF1F5B" w:rsidP="00BD1955">
            <w:pPr>
              <w:pStyle w:val="Akapitzlist"/>
              <w:numPr>
                <w:ilvl w:val="0"/>
                <w:numId w:val="15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wskazuje w </w:t>
            </w:r>
            <w:r w:rsidRPr="00A97FEA">
              <w:rPr>
                <w:rFonts w:cstheme="minorHAnsi"/>
                <w:i/>
                <w:color w:val="FF0000"/>
                <w:sz w:val="24"/>
                <w:szCs w:val="24"/>
              </w:rPr>
              <w:t>Hymnie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 cechy gatunkowe </w:t>
            </w:r>
          </w:p>
          <w:p w14:paraId="30A8C132" w14:textId="77777777" w:rsidR="00FF1F5B" w:rsidRPr="00A97FEA" w:rsidRDefault="00FF1F5B" w:rsidP="00BD1955">
            <w:pPr>
              <w:pStyle w:val="Akapitzlist"/>
              <w:numPr>
                <w:ilvl w:val="0"/>
                <w:numId w:val="15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określa osobę mówiącą i adresata </w:t>
            </w:r>
          </w:p>
          <w:p w14:paraId="55087620" w14:textId="77777777" w:rsidR="00FF1F5B" w:rsidRPr="00A97FEA" w:rsidRDefault="00FF1F5B" w:rsidP="00BD1955">
            <w:pPr>
              <w:pStyle w:val="Akapitzlist"/>
              <w:numPr>
                <w:ilvl w:val="0"/>
                <w:numId w:val="15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wymienia bohaterów 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>Hymnu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 </w:t>
            </w:r>
          </w:p>
          <w:p w14:paraId="40A89718" w14:textId="77777777" w:rsidR="00FF1F5B" w:rsidRPr="00A97FEA" w:rsidRDefault="00FF1F5B" w:rsidP="00BD1955">
            <w:pPr>
              <w:pStyle w:val="Akapitzlist"/>
              <w:numPr>
                <w:ilvl w:val="0"/>
                <w:numId w:val="15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wie, czym są antropomorfizacja i encyklika</w:t>
            </w:r>
          </w:p>
          <w:p w14:paraId="1EB95C05" w14:textId="77777777" w:rsidR="00FF1F5B" w:rsidRPr="00A97FEA" w:rsidRDefault="00FF1F5B" w:rsidP="00BD1955">
            <w:pPr>
              <w:pStyle w:val="Akapitzlist"/>
              <w:numPr>
                <w:ilvl w:val="0"/>
                <w:numId w:val="15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czyta ze 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zrozumieniem tekst encykliki</w:t>
            </w:r>
          </w:p>
        </w:tc>
        <w:tc>
          <w:tcPr>
            <w:tcW w:w="720" w:type="pct"/>
            <w:shd w:val="clear" w:color="auto" w:fill="auto"/>
          </w:tcPr>
          <w:p w14:paraId="480BFFA9" w14:textId="77777777" w:rsidR="00FF1F5B" w:rsidRPr="00A97FEA" w:rsidRDefault="00FF1F5B" w:rsidP="00BD1955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 xml:space="preserve">przywołuje określenia przypisane bohaterom 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>Hymnu</w:t>
            </w:r>
          </w:p>
          <w:p w14:paraId="0F5BDA0D" w14:textId="77777777" w:rsidR="00FF1F5B" w:rsidRPr="00A97FEA" w:rsidRDefault="00FF1F5B" w:rsidP="00BD1955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zna okoliczności powstania encykliki </w:t>
            </w:r>
            <w:proofErr w:type="spellStart"/>
            <w:r w:rsidRPr="00A97FEA">
              <w:rPr>
                <w:rFonts w:cstheme="minorHAnsi"/>
                <w:i/>
                <w:color w:val="FF0000"/>
                <w:sz w:val="24"/>
                <w:szCs w:val="24"/>
              </w:rPr>
              <w:t>Laudato</w:t>
            </w:r>
            <w:proofErr w:type="spellEnd"/>
            <w:r w:rsidRPr="00A97FEA">
              <w:rPr>
                <w:rFonts w:cstheme="minorHAnsi"/>
                <w:i/>
                <w:color w:val="FF0000"/>
                <w:sz w:val="24"/>
                <w:szCs w:val="24"/>
              </w:rPr>
              <w:t xml:space="preserve"> si’</w:t>
            </w:r>
          </w:p>
          <w:p w14:paraId="51C8EE87" w14:textId="77777777" w:rsidR="00FF1F5B" w:rsidRPr="00A97FEA" w:rsidRDefault="00FF1F5B" w:rsidP="00BD1955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opisuje model życia przedstawiony 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 xml:space="preserve">w encyklice </w:t>
            </w:r>
          </w:p>
          <w:p w14:paraId="247387A9" w14:textId="77777777" w:rsidR="00FF1F5B" w:rsidRPr="00A97FEA" w:rsidRDefault="00FF1F5B" w:rsidP="00BD1955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przedstawia swoje stanowisko wobec problemu</w:t>
            </w:r>
            <w:r w:rsidRPr="00A97FEA">
              <w:rPr>
                <w:rFonts w:cstheme="minorHAnsi"/>
                <w:bCs/>
                <w:color w:val="FF0000"/>
                <w:spacing w:val="-4"/>
                <w:sz w:val="24"/>
                <w:szCs w:val="24"/>
              </w:rPr>
              <w:t xml:space="preserve"> poruszonego w encyklice</w:t>
            </w:r>
          </w:p>
        </w:tc>
        <w:tc>
          <w:tcPr>
            <w:tcW w:w="713" w:type="pct"/>
            <w:shd w:val="clear" w:color="auto" w:fill="auto"/>
          </w:tcPr>
          <w:p w14:paraId="7F283755" w14:textId="77777777" w:rsidR="00FF1F5B" w:rsidRPr="00A97FEA" w:rsidRDefault="00FF1F5B" w:rsidP="00BD1955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charakteryzuje elementy przyrody opisane w 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>Hymnie</w:t>
            </w:r>
          </w:p>
          <w:p w14:paraId="44DFA905" w14:textId="77777777" w:rsidR="00FF1F5B" w:rsidRPr="00A97FEA" w:rsidRDefault="00FF1F5B" w:rsidP="00BD1955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ocenia franciszkańską postawę afirmacji świata</w:t>
            </w:r>
          </w:p>
          <w:p w14:paraId="53640972" w14:textId="77777777" w:rsidR="00FF1F5B" w:rsidRPr="00A97FEA" w:rsidRDefault="00FF1F5B" w:rsidP="00BD1955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wskazuje w encyklice bezpośrednie i pośrednie 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 xml:space="preserve">nawiązania do </w:t>
            </w:r>
            <w:proofErr w:type="spellStart"/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franciszkanizmu</w:t>
            </w:r>
            <w:proofErr w:type="spellEnd"/>
          </w:p>
          <w:p w14:paraId="3FCB3215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pacing w:val="-4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shd w:val="clear" w:color="auto" w:fill="auto"/>
          </w:tcPr>
          <w:p w14:paraId="714D1708" w14:textId="77777777" w:rsidR="00FF1F5B" w:rsidRPr="00A97FEA" w:rsidRDefault="00FF1F5B" w:rsidP="00BD1955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 xml:space="preserve">wyjaśnia, dlaczego 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 xml:space="preserve">Hymn 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nazywa się także 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>Pieśnią słoneczną</w:t>
            </w:r>
          </w:p>
          <w:p w14:paraId="35799215" w14:textId="77777777" w:rsidR="00FF1F5B" w:rsidRPr="00A97FEA" w:rsidRDefault="00FF1F5B" w:rsidP="00BD1955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podaje teologiczne uzasadnienie działań na rzecz ochrony środowiska 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13E5F2FE" w14:textId="77777777" w:rsidR="00FF1F5B" w:rsidRPr="00A97FEA" w:rsidRDefault="00FF1F5B" w:rsidP="00BD1955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analizuje, w jaki sposób polska literatura nawiązywała do idei </w:t>
            </w:r>
            <w:proofErr w:type="spellStart"/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franciszkanizmu</w:t>
            </w:r>
            <w:proofErr w:type="spellEnd"/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, odwołuje się do wybranych tekstów kultury </w:t>
            </w:r>
          </w:p>
        </w:tc>
      </w:tr>
      <w:tr w:rsidR="00FF1F5B" w:rsidRPr="00A97FEA" w14:paraId="41DE61C3" w14:textId="77777777" w:rsidTr="00FF1F5B">
        <w:trPr>
          <w:trHeight w:val="514"/>
        </w:trPr>
        <w:tc>
          <w:tcPr>
            <w:tcW w:w="177" w:type="pct"/>
            <w:shd w:val="clear" w:color="auto" w:fill="D9D9D9" w:themeFill="background1" w:themeFillShade="D9"/>
          </w:tcPr>
          <w:p w14:paraId="78737CE4" w14:textId="14115CA8" w:rsidR="00FF1F5B" w:rsidRPr="00A97FEA" w:rsidRDefault="00192475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61</w:t>
            </w:r>
            <w:r w:rsidR="00FF1F5B"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9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8B2E31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Opowieść o miłości nieszczęśliwej </w:t>
            </w:r>
          </w:p>
        </w:tc>
        <w:tc>
          <w:tcPr>
            <w:tcW w:w="590" w:type="pct"/>
            <w:shd w:val="clear" w:color="auto" w:fill="D9D9D9" w:themeFill="background1" w:themeFillShade="D9"/>
          </w:tcPr>
          <w:p w14:paraId="5377CEEA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spacing w:val="-2"/>
                <w:sz w:val="24"/>
                <w:szCs w:val="24"/>
              </w:rPr>
              <w:t xml:space="preserve">wprowadzenie do lekcji 50. 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>Opowieść o miłości nieszczęśliwej</w:t>
            </w:r>
            <w:r w:rsidRPr="00A97FEA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3649BAEE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i/>
                <w:sz w:val="24"/>
                <w:szCs w:val="24"/>
              </w:rPr>
              <w:t>Dzieje Tristana i Izoldy</w:t>
            </w:r>
            <w:r w:rsidRPr="00A97FEA">
              <w:rPr>
                <w:rFonts w:cstheme="minorHAnsi"/>
                <w:bCs/>
                <w:sz w:val="24"/>
                <w:szCs w:val="24"/>
              </w:rPr>
              <w:t xml:space="preserve"> ( fr.) </w:t>
            </w:r>
          </w:p>
          <w:p w14:paraId="45950C2F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Halina </w:t>
            </w: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Poświatowska, [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>tutaj leży Izold jasnowłosa…</w:t>
            </w:r>
            <w:r w:rsidRPr="00A97FEA">
              <w:rPr>
                <w:rFonts w:cstheme="minorHAnsi"/>
                <w:bCs/>
                <w:sz w:val="24"/>
                <w:szCs w:val="24"/>
              </w:rPr>
              <w:t>]</w:t>
            </w:r>
          </w:p>
        </w:tc>
        <w:tc>
          <w:tcPr>
            <w:tcW w:w="757" w:type="pct"/>
            <w:shd w:val="clear" w:color="auto" w:fill="D9D9D9" w:themeFill="background1" w:themeFillShade="D9"/>
          </w:tcPr>
          <w:p w14:paraId="02014B1C" w14:textId="77777777" w:rsidR="00FF1F5B" w:rsidRPr="00A97FEA" w:rsidRDefault="00FF1F5B" w:rsidP="00BD1955">
            <w:pPr>
              <w:pStyle w:val="Akapitzlist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zna pojęcia: romans, romans rycerski</w:t>
            </w:r>
          </w:p>
          <w:p w14:paraId="06AB1118" w14:textId="77777777" w:rsidR="00FF1F5B" w:rsidRPr="00A97FEA" w:rsidRDefault="00FF1F5B" w:rsidP="00BD1955">
            <w:pPr>
              <w:pStyle w:val="Akapitzlist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czyta tekst ze zrozumieniem</w:t>
            </w:r>
          </w:p>
          <w:p w14:paraId="6BBB87BB" w14:textId="77777777" w:rsidR="00FF1F5B" w:rsidRPr="00A97FEA" w:rsidRDefault="00FF1F5B" w:rsidP="00BD1955">
            <w:pPr>
              <w:pStyle w:val="Akapitzlist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wymienia i opisuje bohaterów tekstu</w:t>
            </w:r>
          </w:p>
          <w:p w14:paraId="145302BE" w14:textId="77777777" w:rsidR="00FF1F5B" w:rsidRPr="00A97FEA" w:rsidRDefault="00FF1F5B" w:rsidP="00BD1955">
            <w:pPr>
              <w:pStyle w:val="Akapitzlist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cytuje argumenty </w:t>
            </w: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 xml:space="preserve">prawne i moralne wysuwane przez </w:t>
            </w:r>
            <w:proofErr w:type="spellStart"/>
            <w:r w:rsidRPr="00A97FEA">
              <w:rPr>
                <w:rFonts w:cstheme="minorHAnsi"/>
                <w:bCs/>
                <w:sz w:val="24"/>
                <w:szCs w:val="24"/>
              </w:rPr>
              <w:t>Ogryna</w:t>
            </w:r>
            <w:proofErr w:type="spellEnd"/>
            <w:r w:rsidRPr="00A97FEA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4F9CFA48" w14:textId="77777777" w:rsidR="00FF1F5B" w:rsidRPr="00A97FEA" w:rsidRDefault="00FF1F5B" w:rsidP="00BD1955">
            <w:pPr>
              <w:pStyle w:val="Akapitzlist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pisze wypowiedź argumentacyjną na temat sensu wierności bez miłości</w:t>
            </w:r>
          </w:p>
          <w:p w14:paraId="543A6C07" w14:textId="77777777" w:rsidR="00FF1F5B" w:rsidRPr="00A97FEA" w:rsidRDefault="00FF1F5B" w:rsidP="00BD1955">
            <w:pPr>
              <w:pStyle w:val="Akapitzlist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określa osobę mówiącą i bohaterów wiersza Poświatowskiej </w:t>
            </w:r>
          </w:p>
        </w:tc>
        <w:tc>
          <w:tcPr>
            <w:tcW w:w="720" w:type="pct"/>
            <w:shd w:val="clear" w:color="auto" w:fill="D9D9D9" w:themeFill="background1" w:themeFillShade="D9"/>
          </w:tcPr>
          <w:p w14:paraId="604F3A82" w14:textId="77777777" w:rsidR="00FF1F5B" w:rsidRPr="00A97FEA" w:rsidRDefault="00FF1F5B" w:rsidP="00BD1955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wyjaśnia, jaką rolę pełni świat przyrody w życiu Tristana i Izoldy</w:t>
            </w:r>
          </w:p>
          <w:p w14:paraId="5A8471A1" w14:textId="77777777" w:rsidR="00FF1F5B" w:rsidRPr="00A97FEA" w:rsidRDefault="00FF1F5B" w:rsidP="00BD1955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spacing w:val="-4"/>
                <w:sz w:val="24"/>
                <w:szCs w:val="24"/>
              </w:rPr>
              <w:t xml:space="preserve">w wypowiedzi argumentacyjnej wyróżnia wstęp, rozwinięcie, </w:t>
            </w:r>
            <w:r w:rsidRPr="00A97FEA">
              <w:rPr>
                <w:rFonts w:cstheme="minorHAnsi"/>
                <w:spacing w:val="-4"/>
                <w:sz w:val="24"/>
                <w:szCs w:val="24"/>
              </w:rPr>
              <w:lastRenderedPageBreak/>
              <w:t>zakończenie</w:t>
            </w:r>
          </w:p>
          <w:p w14:paraId="2608169D" w14:textId="77777777" w:rsidR="00FF1F5B" w:rsidRPr="00A97FEA" w:rsidRDefault="00FF1F5B" w:rsidP="00BD1955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określa nastrój wiersza Poświatowskiej, opinię uzasadnia przykładami z tekstu </w:t>
            </w:r>
          </w:p>
          <w:p w14:paraId="1F5858CF" w14:textId="77777777" w:rsidR="00FF1F5B" w:rsidRPr="00A97FEA" w:rsidRDefault="00FF1F5B" w:rsidP="00BD1955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analizuje budowę składniową ostatniej strofy wiersza, określa wpływ tej konstrukcji na wymowę utworu </w:t>
            </w:r>
          </w:p>
        </w:tc>
        <w:tc>
          <w:tcPr>
            <w:tcW w:w="713" w:type="pct"/>
            <w:shd w:val="clear" w:color="auto" w:fill="D9D9D9" w:themeFill="background1" w:themeFillShade="D9"/>
          </w:tcPr>
          <w:p w14:paraId="1B53B386" w14:textId="77777777" w:rsidR="00FF1F5B" w:rsidRPr="00A97FEA" w:rsidRDefault="00FF1F5B" w:rsidP="00BD1955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 xml:space="preserve">ocenia postawę Tristana wobec </w:t>
            </w:r>
            <w:proofErr w:type="spellStart"/>
            <w:r w:rsidRPr="00A97FEA">
              <w:rPr>
                <w:rFonts w:cstheme="minorHAnsi"/>
                <w:bCs/>
                <w:sz w:val="24"/>
                <w:szCs w:val="24"/>
              </w:rPr>
              <w:t>Ogryna</w:t>
            </w:r>
            <w:proofErr w:type="spellEnd"/>
          </w:p>
          <w:p w14:paraId="751AE99A" w14:textId="77777777" w:rsidR="00FF1F5B" w:rsidRPr="00A97FEA" w:rsidRDefault="00FF1F5B" w:rsidP="00BD1955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interpretuje słowa </w:t>
            </w:r>
            <w:proofErr w:type="spellStart"/>
            <w:r w:rsidRPr="00A97FEA">
              <w:rPr>
                <w:rFonts w:cstheme="minorHAnsi"/>
                <w:bCs/>
                <w:sz w:val="24"/>
                <w:szCs w:val="24"/>
              </w:rPr>
              <w:t>Ogryna</w:t>
            </w:r>
            <w:proofErr w:type="spellEnd"/>
            <w:r w:rsidRPr="00A97FEA">
              <w:rPr>
                <w:rFonts w:cstheme="minorHAnsi"/>
                <w:bCs/>
                <w:sz w:val="24"/>
                <w:szCs w:val="24"/>
              </w:rPr>
              <w:t>, że Tristan jest „umarły”</w:t>
            </w:r>
          </w:p>
          <w:p w14:paraId="2480B58E" w14:textId="77777777" w:rsidR="00FF1F5B" w:rsidRPr="00A97FEA" w:rsidRDefault="00FF1F5B" w:rsidP="00BD1955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color w:val="000000"/>
                <w:sz w:val="24"/>
                <w:szCs w:val="24"/>
              </w:rPr>
              <w:t xml:space="preserve">w wypowiedzi </w:t>
            </w:r>
            <w:r w:rsidRPr="00A97FEA">
              <w:rPr>
                <w:rFonts w:cstheme="minorHAnsi"/>
                <w:color w:val="000000"/>
                <w:sz w:val="24"/>
                <w:szCs w:val="24"/>
              </w:rPr>
              <w:lastRenderedPageBreak/>
              <w:t>argumentacyjnej zachowuje</w:t>
            </w:r>
            <w:r w:rsidRPr="00A97FEA">
              <w:rPr>
                <w:rFonts w:cstheme="minorHAnsi"/>
                <w:sz w:val="24"/>
                <w:szCs w:val="24"/>
              </w:rPr>
              <w:t xml:space="preserve"> cechy tej formy gatunkowej</w:t>
            </w:r>
          </w:p>
          <w:p w14:paraId="78C1BEC2" w14:textId="77777777" w:rsidR="00FF1F5B" w:rsidRPr="00A97FEA" w:rsidRDefault="00FF1F5B" w:rsidP="00BD1955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na podstawie biogramu Poświatowskiej wyjaśnia, czy wiersz zawiera elementy biograficzne</w:t>
            </w:r>
          </w:p>
        </w:tc>
        <w:tc>
          <w:tcPr>
            <w:tcW w:w="716" w:type="pct"/>
            <w:gridSpan w:val="2"/>
            <w:shd w:val="clear" w:color="auto" w:fill="D9D9D9" w:themeFill="background1" w:themeFillShade="D9"/>
          </w:tcPr>
          <w:p w14:paraId="3BBFFED4" w14:textId="77777777" w:rsidR="00FF1F5B" w:rsidRPr="00A97FEA" w:rsidRDefault="00FF1F5B" w:rsidP="00BD1955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formułuje uniwersalne twierdzenie o miłości, odwołując się do historii uczucia Tristana i Izoldy</w:t>
            </w:r>
          </w:p>
          <w:p w14:paraId="4F9FE9A6" w14:textId="77777777" w:rsidR="00FF1F5B" w:rsidRPr="00A97FEA" w:rsidRDefault="00FF1F5B" w:rsidP="00BD1955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w wypowiedzi </w:t>
            </w: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argumentacyjnej pisze efektowny, atrakcyjny wstęp</w:t>
            </w:r>
          </w:p>
          <w:p w14:paraId="44D36EF4" w14:textId="77777777" w:rsidR="00FF1F5B" w:rsidRPr="00A97FEA" w:rsidRDefault="00FF1F5B" w:rsidP="00BD1955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w zakończeniu zręcznie podsumowuje rozważania</w:t>
            </w:r>
          </w:p>
          <w:p w14:paraId="7E5464D2" w14:textId="77777777" w:rsidR="00FF1F5B" w:rsidRPr="00A97FEA" w:rsidRDefault="00FF1F5B" w:rsidP="00BD1955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wskazuje i interpretuje nawiązania do historii Tristana i Izoldy w wierszu Poświatowskiej </w:t>
            </w:r>
          </w:p>
        </w:tc>
        <w:tc>
          <w:tcPr>
            <w:tcW w:w="798" w:type="pct"/>
            <w:gridSpan w:val="2"/>
            <w:shd w:val="clear" w:color="auto" w:fill="D9D9D9" w:themeFill="background1" w:themeFillShade="D9"/>
          </w:tcPr>
          <w:p w14:paraId="06ACD8DC" w14:textId="77777777" w:rsidR="00FF1F5B" w:rsidRPr="00A97FEA" w:rsidRDefault="00FF1F5B" w:rsidP="00BD1955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w wypowiedzi argumentacyjnej odwołuje się do wielu tekstów kultury</w:t>
            </w:r>
          </w:p>
          <w:p w14:paraId="30081A1C" w14:textId="77777777" w:rsidR="00FF1F5B" w:rsidRPr="00A97FEA" w:rsidRDefault="00FF1F5B" w:rsidP="00BD1955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omawia kreacje średniowiecznych kochanków na </w:t>
            </w: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 xml:space="preserve">podstawie 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>Dziejów Tristana i Izoldy</w:t>
            </w:r>
            <w:r w:rsidRPr="00A97FEA">
              <w:rPr>
                <w:rFonts w:cstheme="minorHAnsi"/>
                <w:bCs/>
                <w:sz w:val="24"/>
                <w:szCs w:val="24"/>
              </w:rPr>
              <w:t xml:space="preserve"> oraz innych tekstów kultury </w:t>
            </w:r>
          </w:p>
        </w:tc>
      </w:tr>
      <w:tr w:rsidR="00FF1F5B" w:rsidRPr="00A97FEA" w14:paraId="5D79A778" w14:textId="77777777" w:rsidTr="00FF1F5B">
        <w:trPr>
          <w:trHeight w:val="514"/>
        </w:trPr>
        <w:tc>
          <w:tcPr>
            <w:tcW w:w="177" w:type="pct"/>
            <w:shd w:val="clear" w:color="auto" w:fill="D9D9D9" w:themeFill="background1" w:themeFillShade="D9"/>
          </w:tcPr>
          <w:p w14:paraId="0B595B85" w14:textId="50C217D2" w:rsidR="00FF1F5B" w:rsidRPr="00A97FEA" w:rsidRDefault="00192475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62</w:t>
            </w:r>
            <w:r w:rsidR="00FF1F5B"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9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18C372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Symbolika miłości </w:t>
            </w:r>
          </w:p>
        </w:tc>
        <w:tc>
          <w:tcPr>
            <w:tcW w:w="590" w:type="pct"/>
            <w:shd w:val="clear" w:color="auto" w:fill="D9D9D9" w:themeFill="background1" w:themeFillShade="D9"/>
          </w:tcPr>
          <w:p w14:paraId="170EED38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spacing w:val="-2"/>
                <w:sz w:val="24"/>
                <w:szCs w:val="24"/>
              </w:rPr>
              <w:t xml:space="preserve">wprowadzenie do lekcji 51. 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Symbolika miłości</w:t>
            </w:r>
          </w:p>
          <w:p w14:paraId="32AF3A1D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i/>
                <w:sz w:val="24"/>
                <w:szCs w:val="24"/>
              </w:rPr>
              <w:t>Dzieje Tristana i Izoldy</w:t>
            </w:r>
            <w:r w:rsidRPr="00A97FEA">
              <w:rPr>
                <w:rFonts w:cstheme="minorHAnsi"/>
                <w:bCs/>
                <w:sz w:val="24"/>
                <w:szCs w:val="24"/>
              </w:rPr>
              <w:t xml:space="preserve"> ( fr.)</w:t>
            </w:r>
          </w:p>
        </w:tc>
        <w:tc>
          <w:tcPr>
            <w:tcW w:w="757" w:type="pct"/>
            <w:shd w:val="clear" w:color="auto" w:fill="D9D9D9" w:themeFill="background1" w:themeFillShade="D9"/>
          </w:tcPr>
          <w:p w14:paraId="075529EE" w14:textId="77777777" w:rsidR="00FF1F5B" w:rsidRPr="00A97FEA" w:rsidRDefault="00FF1F5B" w:rsidP="00BD1955">
            <w:pPr>
              <w:pStyle w:val="Akapitzlist"/>
              <w:numPr>
                <w:ilvl w:val="0"/>
                <w:numId w:val="15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czyta tekst ze zrozumieniem</w:t>
            </w:r>
          </w:p>
          <w:p w14:paraId="69363632" w14:textId="77777777" w:rsidR="00FF1F5B" w:rsidRPr="00A97FEA" w:rsidRDefault="00FF1F5B" w:rsidP="00BD1955">
            <w:pPr>
              <w:pStyle w:val="Akapitzlist"/>
              <w:numPr>
                <w:ilvl w:val="0"/>
                <w:numId w:val="15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opisuje wydarzenia i bohaterów ukazanych w tekście </w:t>
            </w:r>
          </w:p>
          <w:p w14:paraId="5FCA18D8" w14:textId="77777777" w:rsidR="00FF1F5B" w:rsidRPr="00A97FEA" w:rsidRDefault="00FF1F5B" w:rsidP="00BD1955">
            <w:pPr>
              <w:pStyle w:val="Akapitzlist"/>
              <w:numPr>
                <w:ilvl w:val="0"/>
                <w:numId w:val="15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zbiera materiały </w:t>
            </w:r>
            <w:r w:rsidRPr="00A97FEA">
              <w:rPr>
                <w:rFonts w:cstheme="minorHAnsi"/>
                <w:color w:val="000000"/>
                <w:sz w:val="24"/>
                <w:szCs w:val="24"/>
              </w:rPr>
              <w:t>do referatu</w:t>
            </w:r>
          </w:p>
        </w:tc>
        <w:tc>
          <w:tcPr>
            <w:tcW w:w="720" w:type="pct"/>
            <w:shd w:val="clear" w:color="auto" w:fill="D9D9D9" w:themeFill="background1" w:themeFillShade="D9"/>
          </w:tcPr>
          <w:p w14:paraId="6727F9E6" w14:textId="77777777" w:rsidR="00FF1F5B" w:rsidRPr="00A97FEA" w:rsidRDefault="00FF1F5B" w:rsidP="00BD1955">
            <w:pPr>
              <w:pStyle w:val="Akapitzlist"/>
              <w:numPr>
                <w:ilvl w:val="0"/>
                <w:numId w:val="15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opisuje niezwykłe wydarzenia, do których doszło po śmierci Tristana i Izoldy</w:t>
            </w:r>
          </w:p>
          <w:p w14:paraId="03AAC7D2" w14:textId="77777777" w:rsidR="00FF1F5B" w:rsidRPr="00A97FEA" w:rsidRDefault="00FF1F5B" w:rsidP="00BD1955">
            <w:pPr>
              <w:pStyle w:val="Akapitzlist"/>
              <w:numPr>
                <w:ilvl w:val="0"/>
                <w:numId w:val="15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ocenia postępowanie Izoldy o Białych Dłoniach</w:t>
            </w:r>
          </w:p>
          <w:p w14:paraId="49C07FE8" w14:textId="77777777" w:rsidR="00FF1F5B" w:rsidRPr="00A97FEA" w:rsidRDefault="00FF1F5B" w:rsidP="00BD1955">
            <w:pPr>
              <w:pStyle w:val="Akapitzlist"/>
              <w:numPr>
                <w:ilvl w:val="0"/>
                <w:numId w:val="15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pacing w:val="-4"/>
                <w:sz w:val="24"/>
                <w:szCs w:val="24"/>
              </w:rPr>
              <w:t xml:space="preserve">pisze referat </w:t>
            </w:r>
            <w:r w:rsidRPr="00A97FEA">
              <w:rPr>
                <w:rFonts w:cstheme="minorHAnsi"/>
                <w:color w:val="000000"/>
                <w:sz w:val="24"/>
                <w:szCs w:val="24"/>
              </w:rPr>
              <w:t>na temat symboli, którymi artyści obrazują miłość</w:t>
            </w:r>
          </w:p>
        </w:tc>
        <w:tc>
          <w:tcPr>
            <w:tcW w:w="713" w:type="pct"/>
            <w:shd w:val="clear" w:color="auto" w:fill="D9D9D9" w:themeFill="background1" w:themeFillShade="D9"/>
          </w:tcPr>
          <w:p w14:paraId="78F7BF18" w14:textId="77777777" w:rsidR="00FF1F5B" w:rsidRPr="00A97FEA" w:rsidRDefault="00FF1F5B" w:rsidP="00BD1955">
            <w:pPr>
              <w:pStyle w:val="Akapitzlist"/>
              <w:numPr>
                <w:ilvl w:val="0"/>
                <w:numId w:val="15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objaśnia symbolikę nagiego miecza rozdzielającego śpiących kochanków </w:t>
            </w:r>
          </w:p>
          <w:p w14:paraId="536AF76D" w14:textId="77777777" w:rsidR="00FF1F5B" w:rsidRPr="00A97FEA" w:rsidRDefault="00FF1F5B" w:rsidP="00BD1955">
            <w:pPr>
              <w:pStyle w:val="Akapitzlist"/>
              <w:numPr>
                <w:ilvl w:val="0"/>
                <w:numId w:val="15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wzbogaca swój referat prezentacją multimedialną </w:t>
            </w:r>
          </w:p>
        </w:tc>
        <w:tc>
          <w:tcPr>
            <w:tcW w:w="716" w:type="pct"/>
            <w:gridSpan w:val="2"/>
            <w:shd w:val="clear" w:color="auto" w:fill="D9D9D9" w:themeFill="background1" w:themeFillShade="D9"/>
          </w:tcPr>
          <w:p w14:paraId="49A2E63E" w14:textId="77777777" w:rsidR="00FF1F5B" w:rsidRPr="00A97FEA" w:rsidRDefault="00FF1F5B" w:rsidP="00BD1955">
            <w:pPr>
              <w:pStyle w:val="Akapitzlist"/>
              <w:numPr>
                <w:ilvl w:val="0"/>
                <w:numId w:val="15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wyjaśnia, dlaczego literatura tak często sięga po symbole </w:t>
            </w:r>
          </w:p>
          <w:p w14:paraId="0967A39B" w14:textId="77777777" w:rsidR="00FF1F5B" w:rsidRPr="00A97FEA" w:rsidRDefault="00FF1F5B" w:rsidP="00BD1955">
            <w:pPr>
              <w:pStyle w:val="Akapitzlist"/>
              <w:numPr>
                <w:ilvl w:val="0"/>
                <w:numId w:val="15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przygotowuje referat </w:t>
            </w:r>
            <w:r w:rsidRPr="00A97FEA">
              <w:rPr>
                <w:rFonts w:cstheme="minorHAnsi"/>
                <w:bCs/>
                <w:color w:val="000000" w:themeColor="text1"/>
                <w:spacing w:val="-4"/>
                <w:sz w:val="24"/>
                <w:szCs w:val="24"/>
              </w:rPr>
              <w:t>zgodny ze wszystkimi założeniami tej formy wypowiedzi</w:t>
            </w:r>
          </w:p>
        </w:tc>
        <w:tc>
          <w:tcPr>
            <w:tcW w:w="798" w:type="pct"/>
            <w:gridSpan w:val="2"/>
            <w:shd w:val="clear" w:color="auto" w:fill="D9D9D9" w:themeFill="background1" w:themeFillShade="D9"/>
          </w:tcPr>
          <w:p w14:paraId="67FC24EF" w14:textId="77777777" w:rsidR="00FF1F5B" w:rsidRPr="00A97FEA" w:rsidRDefault="00FF1F5B" w:rsidP="00BD1955">
            <w:pPr>
              <w:pStyle w:val="Akapitzlist"/>
              <w:numPr>
                <w:ilvl w:val="0"/>
                <w:numId w:val="15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rozważa rolę symboli (np. przedmiotów, roślin, kolorów) w różnych tekstach kultury </w:t>
            </w:r>
          </w:p>
          <w:p w14:paraId="4F21C46F" w14:textId="77777777" w:rsidR="00FF1F5B" w:rsidRPr="00A97FEA" w:rsidRDefault="00FF1F5B" w:rsidP="00BD1955">
            <w:pPr>
              <w:pStyle w:val="Akapitzlist"/>
              <w:numPr>
                <w:ilvl w:val="0"/>
                <w:numId w:val="15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wygłasza referat w klasie</w:t>
            </w:r>
          </w:p>
        </w:tc>
      </w:tr>
      <w:tr w:rsidR="00FF1F5B" w:rsidRPr="00A97FEA" w14:paraId="2CD5BF62" w14:textId="77777777" w:rsidTr="00FF1F5B">
        <w:trPr>
          <w:trHeight w:val="102"/>
        </w:trPr>
        <w:tc>
          <w:tcPr>
            <w:tcW w:w="177" w:type="pct"/>
            <w:shd w:val="clear" w:color="auto" w:fill="auto"/>
          </w:tcPr>
          <w:p w14:paraId="1F1A9BEF" w14:textId="19ECE58F" w:rsidR="00FF1F5B" w:rsidRPr="00A97FEA" w:rsidRDefault="00192475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63</w:t>
            </w:r>
            <w:r w:rsidR="00FF1F5B"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DCE488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Poetycki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traktat teologiczny </w:t>
            </w:r>
          </w:p>
        </w:tc>
        <w:tc>
          <w:tcPr>
            <w:tcW w:w="590" w:type="pct"/>
            <w:shd w:val="clear" w:color="auto" w:fill="auto"/>
          </w:tcPr>
          <w:p w14:paraId="673824E6" w14:textId="77777777" w:rsidR="00FF1F5B" w:rsidRPr="00A97FEA" w:rsidRDefault="00FF1F5B" w:rsidP="00FF1F5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lastRenderedPageBreak/>
              <w:t xml:space="preserve">wprowadzenie </w:t>
            </w:r>
            <w:r w:rsidRPr="00A97FEA">
              <w:rPr>
                <w:rFonts w:cstheme="minorHAnsi"/>
                <w:sz w:val="24"/>
                <w:szCs w:val="24"/>
              </w:rPr>
              <w:lastRenderedPageBreak/>
              <w:t xml:space="preserve">do lekcji 52. 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>Poetycki traktat teologiczny</w:t>
            </w:r>
          </w:p>
          <w:p w14:paraId="6FEC702E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spacing w:val="-4"/>
                <w:sz w:val="24"/>
                <w:szCs w:val="24"/>
              </w:rPr>
            </w:pPr>
            <w:r w:rsidRPr="00A97FEA">
              <w:rPr>
                <w:rFonts w:cstheme="minorHAnsi"/>
                <w:bCs/>
                <w:i/>
                <w:spacing w:val="-4"/>
                <w:sz w:val="24"/>
                <w:szCs w:val="24"/>
              </w:rPr>
              <w:t>Bogurodzica</w:t>
            </w:r>
            <w:r w:rsidRPr="00A97FEA">
              <w:rPr>
                <w:rFonts w:cstheme="minorHAnsi"/>
                <w:bCs/>
                <w:spacing w:val="-4"/>
                <w:sz w:val="24"/>
                <w:szCs w:val="24"/>
              </w:rPr>
              <w:t xml:space="preserve"> (tekst średniowieczny i przekład na współczesną polszczyznę) </w:t>
            </w:r>
          </w:p>
          <w:p w14:paraId="5C9892BD" w14:textId="77777777" w:rsidR="00FF1F5B" w:rsidRPr="00A97FEA" w:rsidRDefault="00FF1F5B" w:rsidP="00FF1F5B">
            <w:pPr>
              <w:spacing w:before="6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auto"/>
          </w:tcPr>
          <w:p w14:paraId="64424A94" w14:textId="77777777" w:rsidR="00FF1F5B" w:rsidRPr="00A97FEA" w:rsidRDefault="00FF1F5B" w:rsidP="00BD1955">
            <w:pPr>
              <w:pStyle w:val="Akapitzlist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czyta ze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zrozumieniem 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Bogurodzicę</w:t>
            </w:r>
          </w:p>
          <w:p w14:paraId="5E33FB83" w14:textId="77777777" w:rsidR="00FF1F5B" w:rsidRPr="00A97FEA" w:rsidRDefault="00FF1F5B" w:rsidP="00BD1955">
            <w:pPr>
              <w:pStyle w:val="Akapitzlist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zna czas powstania utworu</w:t>
            </w:r>
          </w:p>
          <w:p w14:paraId="0B44B213" w14:textId="77777777" w:rsidR="00FF1F5B" w:rsidRPr="00A97FEA" w:rsidRDefault="00FF1F5B" w:rsidP="00BD1955">
            <w:pPr>
              <w:pStyle w:val="Akapitzlist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wskazuje najważniejsze cechy gatunkowe pieśni religijnej</w:t>
            </w:r>
          </w:p>
          <w:p w14:paraId="65704271" w14:textId="77777777" w:rsidR="00FF1F5B" w:rsidRPr="00A97FEA" w:rsidRDefault="00FF1F5B" w:rsidP="00BD1955">
            <w:pPr>
              <w:pStyle w:val="Akapitzlist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wskazuje w 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Bogurodzicy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osobę mówiącą i adresata </w:t>
            </w:r>
          </w:p>
          <w:p w14:paraId="1EB1C417" w14:textId="77777777" w:rsidR="00FF1F5B" w:rsidRPr="00A97FEA" w:rsidRDefault="00FF1F5B" w:rsidP="00FF1F5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0"/>
              <w:textAlignment w:val="center"/>
              <w:rPr>
                <w:rFonts w:cstheme="minorHAnsi"/>
                <w:bCs/>
                <w:color w:val="0070C0"/>
                <w:sz w:val="24"/>
                <w:szCs w:val="24"/>
              </w:rPr>
            </w:pPr>
          </w:p>
        </w:tc>
        <w:tc>
          <w:tcPr>
            <w:tcW w:w="720" w:type="pct"/>
            <w:shd w:val="clear" w:color="auto" w:fill="auto"/>
          </w:tcPr>
          <w:p w14:paraId="24BC746F" w14:textId="77777777" w:rsidR="00FF1F5B" w:rsidRPr="00A97FEA" w:rsidRDefault="00FF1F5B" w:rsidP="00BD1955">
            <w:pPr>
              <w:pStyle w:val="Akapitzlist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opisuje sytuację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liryczną ukazaną w </w:t>
            </w:r>
            <w:r w:rsidRPr="00A97FEA">
              <w:rPr>
                <w:rFonts w:cstheme="minorHAnsi"/>
                <w:bCs/>
                <w:i/>
                <w:color w:val="000000" w:themeColor="text1"/>
                <w:spacing w:val="-4"/>
                <w:sz w:val="24"/>
                <w:szCs w:val="24"/>
              </w:rPr>
              <w:t>Bogurodzicy</w:t>
            </w:r>
          </w:p>
          <w:p w14:paraId="6CCB8423" w14:textId="77777777" w:rsidR="00FF1F5B" w:rsidRPr="00A97FEA" w:rsidRDefault="00FF1F5B" w:rsidP="00BD1955">
            <w:pPr>
              <w:pStyle w:val="Akapitzlist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wyjaśnia, na czym polega symetria budowy strof</w:t>
            </w:r>
          </w:p>
          <w:p w14:paraId="56992D4C" w14:textId="77777777" w:rsidR="00FF1F5B" w:rsidRPr="00A97FEA" w:rsidRDefault="00FF1F5B" w:rsidP="00BD1955">
            <w:pPr>
              <w:pStyle w:val="Akapitzlist"/>
              <w:numPr>
                <w:ilvl w:val="0"/>
                <w:numId w:val="19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pisze wypowiedź argumentacyjną</w:t>
            </w:r>
          </w:p>
        </w:tc>
        <w:tc>
          <w:tcPr>
            <w:tcW w:w="713" w:type="pct"/>
            <w:shd w:val="clear" w:color="auto" w:fill="auto"/>
          </w:tcPr>
          <w:p w14:paraId="4D6B9CBE" w14:textId="77777777" w:rsidR="00FF1F5B" w:rsidRPr="00A97FEA" w:rsidRDefault="00FF1F5B" w:rsidP="00BD1955">
            <w:pPr>
              <w:pStyle w:val="Akapitzlist"/>
              <w:numPr>
                <w:ilvl w:val="0"/>
                <w:numId w:val="19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określa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modlitewny charakter </w:t>
            </w:r>
            <w:r w:rsidRPr="00A97FEA">
              <w:rPr>
                <w:rFonts w:cstheme="minorHAnsi"/>
                <w:bCs/>
                <w:i/>
                <w:color w:val="000000" w:themeColor="text1"/>
                <w:spacing w:val="-4"/>
                <w:sz w:val="24"/>
                <w:szCs w:val="24"/>
              </w:rPr>
              <w:t>Bogurodzicy</w:t>
            </w:r>
          </w:p>
          <w:p w14:paraId="34690096" w14:textId="77777777" w:rsidR="00FF1F5B" w:rsidRPr="00A97FEA" w:rsidRDefault="00FF1F5B" w:rsidP="00BD1955">
            <w:pPr>
              <w:pStyle w:val="Akapitzlist"/>
              <w:numPr>
                <w:ilvl w:val="0"/>
                <w:numId w:val="19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rozważa, dlaczego 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Bogurodzicę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można nazwać poetyckim traktatem teologicznym </w:t>
            </w:r>
          </w:p>
          <w:p w14:paraId="3B4852FC" w14:textId="77777777" w:rsidR="00FF1F5B" w:rsidRPr="00A97FEA" w:rsidRDefault="00FF1F5B" w:rsidP="00BD1955">
            <w:pPr>
              <w:pStyle w:val="Akapitzlist"/>
              <w:numPr>
                <w:ilvl w:val="0"/>
                <w:numId w:val="19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wie, co oznaczają pojęcia: antyteza, </w:t>
            </w:r>
            <w:proofErr w:type="spellStart"/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hierarchizm</w:t>
            </w:r>
            <w:proofErr w:type="spellEnd"/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, teocentryzm</w:t>
            </w:r>
          </w:p>
        </w:tc>
        <w:tc>
          <w:tcPr>
            <w:tcW w:w="716" w:type="pct"/>
            <w:gridSpan w:val="2"/>
            <w:shd w:val="clear" w:color="auto" w:fill="auto"/>
          </w:tcPr>
          <w:p w14:paraId="60A454E0" w14:textId="77777777" w:rsidR="00FF1F5B" w:rsidRPr="00A97FEA" w:rsidRDefault="00FF1F5B" w:rsidP="00BD1955">
            <w:pPr>
              <w:pStyle w:val="Akapitzlist"/>
              <w:numPr>
                <w:ilvl w:val="0"/>
                <w:numId w:val="19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interpretuje 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lastRenderedPageBreak/>
              <w:t>Bogurodzicę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w kontekście teocentryzmu i </w:t>
            </w:r>
            <w:proofErr w:type="spellStart"/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hierarchizmu</w:t>
            </w:r>
            <w:proofErr w:type="spellEnd"/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1B591295" w14:textId="77777777" w:rsidR="00FF1F5B" w:rsidRPr="00A97FEA" w:rsidRDefault="00FF1F5B" w:rsidP="00BD1955">
            <w:pPr>
              <w:pStyle w:val="Akapitzlist"/>
              <w:numPr>
                <w:ilvl w:val="0"/>
                <w:numId w:val="19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pisze wypowiedź argumentacyjną zgodnie ze wszystkimi zasadami tej formy gatunkowej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432AA59C" w14:textId="77777777" w:rsidR="00FF1F5B" w:rsidRPr="00A97FEA" w:rsidRDefault="00FF1F5B" w:rsidP="00BD1955">
            <w:pPr>
              <w:pStyle w:val="Akapitzlist"/>
              <w:numPr>
                <w:ilvl w:val="0"/>
                <w:numId w:val="19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interpretuje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realizację motywu </w:t>
            </w:r>
            <w:proofErr w:type="spellStart"/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deesis</w:t>
            </w:r>
            <w:proofErr w:type="spellEnd"/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w 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Bogurodzicy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i na polichromii z kaplicy Trójcy Świętej </w:t>
            </w:r>
          </w:p>
          <w:p w14:paraId="56203673" w14:textId="77777777" w:rsidR="00FF1F5B" w:rsidRPr="00A97FEA" w:rsidRDefault="00FF1F5B" w:rsidP="00BD1955">
            <w:pPr>
              <w:pStyle w:val="Akapitzlist"/>
              <w:numPr>
                <w:ilvl w:val="0"/>
                <w:numId w:val="19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ocenia, czy prośby zawarte w 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Bogurodzicy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mogłyby znaleźć się we współczesnej modlitwie</w:t>
            </w:r>
          </w:p>
        </w:tc>
      </w:tr>
      <w:tr w:rsidR="00FF1F5B" w:rsidRPr="00A97FEA" w14:paraId="6C428721" w14:textId="77777777" w:rsidTr="00FF1F5B">
        <w:trPr>
          <w:trHeight w:val="514"/>
        </w:trPr>
        <w:tc>
          <w:tcPr>
            <w:tcW w:w="177" w:type="pct"/>
            <w:shd w:val="clear" w:color="auto" w:fill="auto"/>
          </w:tcPr>
          <w:p w14:paraId="1F1BD1C5" w14:textId="62A8EC04" w:rsidR="00FF1F5B" w:rsidRPr="00A97FEA" w:rsidRDefault="00192475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64</w:t>
            </w:r>
            <w:r w:rsidR="00FF1F5B"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4B2AC4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Bogurodzica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– pierwszy polski hymn</w:t>
            </w:r>
          </w:p>
        </w:tc>
        <w:tc>
          <w:tcPr>
            <w:tcW w:w="590" w:type="pct"/>
            <w:shd w:val="clear" w:color="auto" w:fill="auto"/>
          </w:tcPr>
          <w:p w14:paraId="23B45D86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wprowadzenie do lekcji 53. 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Bogurodzica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– pierwszy polski hymn</w:t>
            </w:r>
          </w:p>
          <w:p w14:paraId="5974999F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i/>
                <w:color w:val="000000" w:themeColor="text1"/>
                <w:spacing w:val="-4"/>
                <w:sz w:val="24"/>
                <w:szCs w:val="24"/>
              </w:rPr>
              <w:t>Bogurodzica</w:t>
            </w:r>
            <w:r w:rsidRPr="00A97FEA">
              <w:rPr>
                <w:rFonts w:cstheme="minorHAnsi"/>
                <w:bCs/>
                <w:color w:val="000000" w:themeColor="text1"/>
                <w:spacing w:val="-4"/>
                <w:sz w:val="24"/>
                <w:szCs w:val="24"/>
              </w:rPr>
              <w:t xml:space="preserve"> (tekst średniowieczny)</w:t>
            </w:r>
          </w:p>
        </w:tc>
        <w:tc>
          <w:tcPr>
            <w:tcW w:w="757" w:type="pct"/>
            <w:shd w:val="clear" w:color="auto" w:fill="auto"/>
          </w:tcPr>
          <w:p w14:paraId="69364E96" w14:textId="77777777" w:rsidR="00FF1F5B" w:rsidRPr="00A97FEA" w:rsidRDefault="00FF1F5B" w:rsidP="00BD1955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wie, czym charakteryzuje się hymn jako gatunek literacki</w:t>
            </w:r>
          </w:p>
          <w:p w14:paraId="6371CAEC" w14:textId="77777777" w:rsidR="00FF1F5B" w:rsidRPr="00A97FEA" w:rsidRDefault="00FF1F5B" w:rsidP="00BD1955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potrafi wskazać w 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Bogurodzicy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środki wpływające na nastrój pieśni</w:t>
            </w:r>
          </w:p>
        </w:tc>
        <w:tc>
          <w:tcPr>
            <w:tcW w:w="720" w:type="pct"/>
            <w:shd w:val="clear" w:color="auto" w:fill="auto"/>
          </w:tcPr>
          <w:p w14:paraId="1F82B84C" w14:textId="77777777" w:rsidR="00FF1F5B" w:rsidRPr="00A97FEA" w:rsidRDefault="00FF1F5B" w:rsidP="00BD1955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wskazuje środki stylistyczne wpływające na muzyczny charakter 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Bogurodzicy</w:t>
            </w:r>
          </w:p>
          <w:p w14:paraId="74E4F90C" w14:textId="77777777" w:rsidR="00FF1F5B" w:rsidRPr="00A97FEA" w:rsidRDefault="00FF1F5B" w:rsidP="00BD1955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wyjaśnia, kim jest podmiot zbiorowy, uzasadnia swoje zdanie</w:t>
            </w:r>
          </w:p>
        </w:tc>
        <w:tc>
          <w:tcPr>
            <w:tcW w:w="713" w:type="pct"/>
            <w:shd w:val="clear" w:color="auto" w:fill="auto"/>
          </w:tcPr>
          <w:p w14:paraId="0F333F78" w14:textId="77777777" w:rsidR="00FF1F5B" w:rsidRPr="00A97FEA" w:rsidRDefault="00FF1F5B" w:rsidP="00BD1955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wyjaśnia, czy zasadna jest opinia Jana Długosza, że 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 xml:space="preserve">Bogurodzicę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można określić mianem pieśni ojczystej</w:t>
            </w:r>
          </w:p>
          <w:p w14:paraId="3C1686AE" w14:textId="77777777" w:rsidR="00FF1F5B" w:rsidRPr="00A97FEA" w:rsidRDefault="00FF1F5B" w:rsidP="00BD1955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zna okoliczności zapisu najstarszych słów w języku polskim</w:t>
            </w:r>
          </w:p>
        </w:tc>
        <w:tc>
          <w:tcPr>
            <w:tcW w:w="716" w:type="pct"/>
            <w:gridSpan w:val="2"/>
            <w:shd w:val="clear" w:color="auto" w:fill="auto"/>
          </w:tcPr>
          <w:p w14:paraId="4739A1DE" w14:textId="77777777" w:rsidR="00FF1F5B" w:rsidRPr="00A97FEA" w:rsidRDefault="00FF1F5B" w:rsidP="00BD1955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uzasadnia, dlaczego 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Bogurodzicę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zapisano w języku polskim, chociaż językiem dominującym w literaturze średniowiecza była łacina 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0903A7A1" w14:textId="77777777" w:rsidR="00FF1F5B" w:rsidRPr="00A97FEA" w:rsidRDefault="00FF1F5B" w:rsidP="00BD1955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rozważa, czy w treści próśb zanoszonych do Maryi można odnaleźć wartości szczególnie ważne dla Polaków  </w:t>
            </w:r>
          </w:p>
        </w:tc>
      </w:tr>
      <w:tr w:rsidR="00FF1F5B" w:rsidRPr="00A97FEA" w14:paraId="101CFCF7" w14:textId="77777777" w:rsidTr="00FF1F5B">
        <w:trPr>
          <w:trHeight w:val="514"/>
        </w:trPr>
        <w:tc>
          <w:tcPr>
            <w:tcW w:w="177" w:type="pct"/>
            <w:shd w:val="clear" w:color="auto" w:fill="FFFF99"/>
          </w:tcPr>
          <w:p w14:paraId="4F46ED4E" w14:textId="74D1A187" w:rsidR="00FF1F5B" w:rsidRPr="00A97FEA" w:rsidRDefault="00192475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65</w:t>
            </w:r>
            <w:r w:rsidR="00FF1F5B"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9" w:type="pct"/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0AADF6" w14:textId="77777777" w:rsidR="00FF1F5B" w:rsidRPr="00A97FEA" w:rsidRDefault="00FF1F5B" w:rsidP="00FF1F5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Tworzenie własnego </w:t>
            </w:r>
            <w:r w:rsidRPr="00A97FEA">
              <w:rPr>
                <w:rFonts w:cstheme="minorHAnsi"/>
                <w:sz w:val="24"/>
                <w:szCs w:val="24"/>
              </w:rPr>
              <w:lastRenderedPageBreak/>
              <w:t>tekstu. Wypowiedź argumentacyjna</w:t>
            </w:r>
          </w:p>
        </w:tc>
        <w:tc>
          <w:tcPr>
            <w:tcW w:w="590" w:type="pct"/>
            <w:shd w:val="clear" w:color="auto" w:fill="FFFF99"/>
          </w:tcPr>
          <w:p w14:paraId="07C0B466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zadanie 1.</w:t>
            </w:r>
          </w:p>
          <w:p w14:paraId="06D5749D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Krzysztof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Baczyński, 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Modlitwa do Bogarodzicy</w:t>
            </w:r>
          </w:p>
        </w:tc>
        <w:tc>
          <w:tcPr>
            <w:tcW w:w="757" w:type="pct"/>
            <w:shd w:val="clear" w:color="auto" w:fill="FFFF99"/>
          </w:tcPr>
          <w:p w14:paraId="45E7706B" w14:textId="77777777" w:rsidR="00FF1F5B" w:rsidRPr="00A97FEA" w:rsidRDefault="00FF1F5B" w:rsidP="00BD1955">
            <w:pPr>
              <w:pStyle w:val="Default"/>
              <w:numPr>
                <w:ilvl w:val="0"/>
                <w:numId w:val="150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lastRenderedPageBreak/>
              <w:t xml:space="preserve">zapoznaje się z przykładowym </w:t>
            </w:r>
            <w:r w:rsidRPr="00A97FEA">
              <w:rPr>
                <w:rFonts w:asciiTheme="minorHAnsi" w:hAnsiTheme="minorHAnsi" w:cstheme="minorHAnsi"/>
              </w:rPr>
              <w:lastRenderedPageBreak/>
              <w:t xml:space="preserve">konspektem </w:t>
            </w:r>
          </w:p>
          <w:p w14:paraId="5AD09A5A" w14:textId="77777777" w:rsidR="00FF1F5B" w:rsidRPr="00A97FEA" w:rsidRDefault="00FF1F5B" w:rsidP="00BD1955">
            <w:pPr>
              <w:pStyle w:val="Default"/>
              <w:numPr>
                <w:ilvl w:val="0"/>
                <w:numId w:val="150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>analizuje polecenie zawarte w temacie</w:t>
            </w:r>
          </w:p>
          <w:p w14:paraId="0FBE549A" w14:textId="77777777" w:rsidR="00FF1F5B" w:rsidRPr="00A97FEA" w:rsidRDefault="00FF1F5B" w:rsidP="00BD1955">
            <w:pPr>
              <w:pStyle w:val="Akapitzlist"/>
              <w:numPr>
                <w:ilvl w:val="0"/>
                <w:numId w:val="15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czyta tekst ze zrozumieniem</w:t>
            </w:r>
          </w:p>
          <w:p w14:paraId="13C04C9F" w14:textId="77777777" w:rsidR="00FF1F5B" w:rsidRPr="00A97FEA" w:rsidRDefault="00FF1F5B" w:rsidP="00BD1955">
            <w:pPr>
              <w:pStyle w:val="Default"/>
              <w:numPr>
                <w:ilvl w:val="0"/>
                <w:numId w:val="150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>zna zasady tworzenia wypowiedzi argumentacyjnej</w:t>
            </w:r>
          </w:p>
          <w:p w14:paraId="53483DD6" w14:textId="77777777" w:rsidR="00FF1F5B" w:rsidRPr="00A97FEA" w:rsidRDefault="00FF1F5B" w:rsidP="00BD1955">
            <w:pPr>
              <w:pStyle w:val="Default"/>
              <w:numPr>
                <w:ilvl w:val="0"/>
                <w:numId w:val="150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>podejmuje próbę przygotowania planu kompozycyjnego wypowiedzi na zadany temat</w:t>
            </w:r>
          </w:p>
        </w:tc>
        <w:tc>
          <w:tcPr>
            <w:tcW w:w="720" w:type="pct"/>
            <w:shd w:val="clear" w:color="auto" w:fill="FFFF99"/>
          </w:tcPr>
          <w:p w14:paraId="15791EED" w14:textId="77777777" w:rsidR="00FF1F5B" w:rsidRPr="00A97FEA" w:rsidRDefault="00FF1F5B" w:rsidP="00BD1955">
            <w:pPr>
              <w:pStyle w:val="Default"/>
              <w:numPr>
                <w:ilvl w:val="0"/>
                <w:numId w:val="150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lastRenderedPageBreak/>
              <w:t>formułuje tezę</w:t>
            </w:r>
          </w:p>
          <w:p w14:paraId="62A417F4" w14:textId="77777777" w:rsidR="00FF1F5B" w:rsidRPr="00A97FEA" w:rsidRDefault="00FF1F5B" w:rsidP="00BD1955">
            <w:pPr>
              <w:pStyle w:val="Default"/>
              <w:numPr>
                <w:ilvl w:val="0"/>
                <w:numId w:val="150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 xml:space="preserve">określa zakres </w:t>
            </w:r>
            <w:r w:rsidRPr="00A97FEA">
              <w:rPr>
                <w:rFonts w:asciiTheme="minorHAnsi" w:hAnsiTheme="minorHAnsi" w:cstheme="minorHAnsi"/>
              </w:rPr>
              <w:lastRenderedPageBreak/>
              <w:t xml:space="preserve">i typ tekstów do wykorzystania </w:t>
            </w:r>
          </w:p>
          <w:p w14:paraId="4C37CBC6" w14:textId="77777777" w:rsidR="00FF1F5B" w:rsidRPr="00A97FEA" w:rsidRDefault="00FF1F5B" w:rsidP="00BD1955">
            <w:pPr>
              <w:pStyle w:val="Default"/>
              <w:numPr>
                <w:ilvl w:val="0"/>
                <w:numId w:val="150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>gromadzi argumenty i przykłady</w:t>
            </w:r>
          </w:p>
          <w:p w14:paraId="1391467F" w14:textId="77777777" w:rsidR="00FF1F5B" w:rsidRPr="00A97FEA" w:rsidRDefault="00FF1F5B" w:rsidP="00BD1955">
            <w:pPr>
              <w:pStyle w:val="Default"/>
              <w:numPr>
                <w:ilvl w:val="0"/>
                <w:numId w:val="150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>tworzy plan kompozycyjny wypowiedzi</w:t>
            </w:r>
          </w:p>
          <w:p w14:paraId="474A2843" w14:textId="77777777" w:rsidR="00FF1F5B" w:rsidRPr="00A97FEA" w:rsidRDefault="00FF1F5B" w:rsidP="00BD1955">
            <w:pPr>
              <w:pStyle w:val="Default"/>
              <w:numPr>
                <w:ilvl w:val="0"/>
                <w:numId w:val="150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>pisze wypowiedź argumentacyjną, wyróżnia graficznie wstęp, rozwinięcie i zakończenie</w:t>
            </w:r>
          </w:p>
        </w:tc>
        <w:tc>
          <w:tcPr>
            <w:tcW w:w="713" w:type="pct"/>
            <w:shd w:val="clear" w:color="auto" w:fill="FFFF99"/>
          </w:tcPr>
          <w:p w14:paraId="02F7800A" w14:textId="77777777" w:rsidR="00FF1F5B" w:rsidRPr="00A97FEA" w:rsidRDefault="00FF1F5B" w:rsidP="00BD1955">
            <w:pPr>
              <w:pStyle w:val="Default"/>
              <w:numPr>
                <w:ilvl w:val="0"/>
                <w:numId w:val="150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lastRenderedPageBreak/>
              <w:t xml:space="preserve">posługuje się słownictwem </w:t>
            </w:r>
            <w:r w:rsidRPr="00A97FEA">
              <w:rPr>
                <w:rFonts w:asciiTheme="minorHAnsi" w:hAnsiTheme="minorHAnsi" w:cstheme="minorHAnsi"/>
              </w:rPr>
              <w:lastRenderedPageBreak/>
              <w:t>pozwalającym wyrazić i uzasadnić własne zdanie</w:t>
            </w:r>
          </w:p>
          <w:p w14:paraId="6BF7B01C" w14:textId="77777777" w:rsidR="00FF1F5B" w:rsidRPr="00A97FEA" w:rsidRDefault="00FF1F5B" w:rsidP="00BD1955">
            <w:pPr>
              <w:pStyle w:val="Default"/>
              <w:numPr>
                <w:ilvl w:val="0"/>
                <w:numId w:val="150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>w wypowiedzi argumentacyjnej zachowuje cechy tej formy gatunkowej</w:t>
            </w:r>
          </w:p>
          <w:p w14:paraId="182C1006" w14:textId="77777777" w:rsidR="00FF1F5B" w:rsidRPr="00A97FEA" w:rsidRDefault="00FF1F5B" w:rsidP="00BD1955">
            <w:pPr>
              <w:pStyle w:val="Default"/>
              <w:numPr>
                <w:ilvl w:val="0"/>
                <w:numId w:val="150"/>
              </w:numPr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>zachowuje logiczną kolejność argumentów</w:t>
            </w:r>
          </w:p>
        </w:tc>
        <w:tc>
          <w:tcPr>
            <w:tcW w:w="716" w:type="pct"/>
            <w:gridSpan w:val="2"/>
            <w:shd w:val="clear" w:color="auto" w:fill="FFFF99"/>
          </w:tcPr>
          <w:p w14:paraId="6D6F654F" w14:textId="77777777" w:rsidR="00FF1F5B" w:rsidRPr="00A97FEA" w:rsidRDefault="00FF1F5B" w:rsidP="00BD1955">
            <w:pPr>
              <w:pStyle w:val="Akapitzlist"/>
              <w:numPr>
                <w:ilvl w:val="0"/>
                <w:numId w:val="15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pisze efektowny, atrakcyjny wstęp</w:t>
            </w:r>
          </w:p>
          <w:p w14:paraId="658E6B34" w14:textId="77777777" w:rsidR="00FF1F5B" w:rsidRPr="00A97FEA" w:rsidRDefault="00FF1F5B" w:rsidP="00BD1955">
            <w:pPr>
              <w:pStyle w:val="Akapitzlist"/>
              <w:numPr>
                <w:ilvl w:val="0"/>
                <w:numId w:val="15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w zakończeniu zręcznie podsumowuje rozważania</w:t>
            </w:r>
          </w:p>
          <w:p w14:paraId="23B38C20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FFFF99"/>
          </w:tcPr>
          <w:p w14:paraId="3A13601F" w14:textId="77777777" w:rsidR="00FF1F5B" w:rsidRPr="00A97FEA" w:rsidRDefault="00FF1F5B" w:rsidP="00BD1955">
            <w:pPr>
              <w:pStyle w:val="Akapitzlist"/>
              <w:numPr>
                <w:ilvl w:val="0"/>
                <w:numId w:val="15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formułuje błyskotliwą puentę</w:t>
            </w:r>
          </w:p>
          <w:p w14:paraId="145B5D75" w14:textId="77777777" w:rsidR="00FF1F5B" w:rsidRPr="00A97FEA" w:rsidRDefault="00FF1F5B" w:rsidP="00BD1955">
            <w:pPr>
              <w:pStyle w:val="Akapitzlist"/>
              <w:numPr>
                <w:ilvl w:val="0"/>
                <w:numId w:val="15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potrafi wskazać wiele tekstów kultury nawiązujących do zagadnienia ujętego w temacie</w:t>
            </w:r>
          </w:p>
        </w:tc>
      </w:tr>
      <w:tr w:rsidR="00FF1F5B" w:rsidRPr="00A97FEA" w14:paraId="561F1308" w14:textId="77777777" w:rsidTr="00FF1F5B">
        <w:trPr>
          <w:trHeight w:val="514"/>
        </w:trPr>
        <w:tc>
          <w:tcPr>
            <w:tcW w:w="177" w:type="pct"/>
            <w:shd w:val="clear" w:color="auto" w:fill="auto"/>
          </w:tcPr>
          <w:p w14:paraId="432150B2" w14:textId="4E7B96FA" w:rsidR="00FF1F5B" w:rsidRPr="00A97FEA" w:rsidRDefault="00192475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66</w:t>
            </w:r>
            <w:r w:rsidR="00FF1F5B" w:rsidRPr="00A97FEA">
              <w:rPr>
                <w:rFonts w:cstheme="minorHAnsi"/>
                <w:bCs/>
                <w:color w:val="FF0000"/>
                <w:sz w:val="24"/>
                <w:szCs w:val="24"/>
              </w:rPr>
              <w:t>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2182A5" w14:textId="77777777" w:rsidR="00FF1F5B" w:rsidRPr="00A97FEA" w:rsidRDefault="00FF1F5B" w:rsidP="00FF1F5B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z w:val="24"/>
                <w:szCs w:val="24"/>
              </w:rPr>
              <w:t xml:space="preserve">Trwałość i zmiana w języku </w:t>
            </w:r>
          </w:p>
        </w:tc>
        <w:tc>
          <w:tcPr>
            <w:tcW w:w="590" w:type="pct"/>
            <w:shd w:val="clear" w:color="auto" w:fill="auto"/>
          </w:tcPr>
          <w:p w14:paraId="509DE6CE" w14:textId="77777777" w:rsidR="00FF1F5B" w:rsidRPr="00A97FEA" w:rsidRDefault="00FF1F5B" w:rsidP="00FF1F5B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z w:val="24"/>
                <w:szCs w:val="24"/>
              </w:rPr>
              <w:t xml:space="preserve">wprowadzenie do lekcji 54. </w:t>
            </w:r>
            <w:r w:rsidRPr="00A97FEA">
              <w:rPr>
                <w:rFonts w:cstheme="minorHAnsi"/>
                <w:i/>
                <w:color w:val="FF0000"/>
                <w:sz w:val="24"/>
                <w:szCs w:val="24"/>
              </w:rPr>
              <w:t>T</w:t>
            </w:r>
            <w:r w:rsidRPr="00A97FEA">
              <w:rPr>
                <w:rFonts w:cstheme="minorHAnsi"/>
                <w:i/>
                <w:color w:val="FF0000"/>
                <w:spacing w:val="2"/>
                <w:sz w:val="24"/>
                <w:szCs w:val="24"/>
              </w:rPr>
              <w:t>rwałość i zmiana w języku</w:t>
            </w:r>
          </w:p>
          <w:p w14:paraId="54AC5835" w14:textId="77777777" w:rsidR="00FF1F5B" w:rsidRPr="00A97FEA" w:rsidRDefault="00FF1F5B" w:rsidP="00FF1F5B">
            <w:pPr>
              <w:spacing w:before="60" w:after="0" w:line="240" w:lineRule="auto"/>
              <w:rPr>
                <w:rFonts w:cstheme="minorHAnsi"/>
                <w:color w:val="FF0000"/>
                <w:spacing w:val="-2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pacing w:val="-2"/>
                <w:sz w:val="24"/>
                <w:szCs w:val="24"/>
              </w:rPr>
              <w:t xml:space="preserve">Teresa Skubalanka, </w:t>
            </w:r>
            <w:r w:rsidRPr="00A97FEA">
              <w:rPr>
                <w:rFonts w:cstheme="minorHAnsi"/>
                <w:i/>
                <w:color w:val="FF0000"/>
                <w:spacing w:val="-2"/>
                <w:sz w:val="24"/>
                <w:szCs w:val="24"/>
              </w:rPr>
              <w:t>Wczesno- czy późnośredniowieczny język Bogurodzicy?</w:t>
            </w:r>
            <w:r w:rsidRPr="00A97FEA">
              <w:rPr>
                <w:rFonts w:cstheme="minorHAnsi"/>
                <w:color w:val="FF0000"/>
                <w:spacing w:val="-2"/>
                <w:sz w:val="24"/>
                <w:szCs w:val="24"/>
              </w:rPr>
              <w:t xml:space="preserve"> (fr.)</w:t>
            </w:r>
          </w:p>
        </w:tc>
        <w:tc>
          <w:tcPr>
            <w:tcW w:w="757" w:type="pct"/>
            <w:shd w:val="clear" w:color="auto" w:fill="auto"/>
          </w:tcPr>
          <w:p w14:paraId="72C0CE41" w14:textId="77777777" w:rsidR="00FF1F5B" w:rsidRPr="00A97FEA" w:rsidRDefault="00FF1F5B" w:rsidP="00BD1955">
            <w:pPr>
              <w:pStyle w:val="Akapitzlist"/>
              <w:numPr>
                <w:ilvl w:val="0"/>
                <w:numId w:val="63"/>
              </w:num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z w:val="24"/>
                <w:szCs w:val="24"/>
              </w:rPr>
              <w:t>zna okoliczności powstania języka polskiego</w:t>
            </w:r>
          </w:p>
          <w:p w14:paraId="69B58E1E" w14:textId="77777777" w:rsidR="00FF1F5B" w:rsidRPr="00A97FEA" w:rsidRDefault="00FF1F5B" w:rsidP="00BD1955">
            <w:pPr>
              <w:pStyle w:val="Akapitzlist"/>
              <w:numPr>
                <w:ilvl w:val="0"/>
                <w:numId w:val="63"/>
              </w:num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z w:val="24"/>
                <w:szCs w:val="24"/>
              </w:rPr>
              <w:t>zna pojęcia: archaizm, neologizm, neosemantyzm</w:t>
            </w:r>
          </w:p>
          <w:p w14:paraId="751A1480" w14:textId="77777777" w:rsidR="00FF1F5B" w:rsidRPr="00A97FEA" w:rsidRDefault="00FF1F5B" w:rsidP="00BD1955">
            <w:pPr>
              <w:pStyle w:val="Akapitzlist"/>
              <w:numPr>
                <w:ilvl w:val="0"/>
                <w:numId w:val="63"/>
              </w:num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z w:val="24"/>
                <w:szCs w:val="24"/>
              </w:rPr>
              <w:t>wymienia rodzaje archaizmów </w:t>
            </w:r>
          </w:p>
          <w:p w14:paraId="04915928" w14:textId="77777777" w:rsidR="00FF1F5B" w:rsidRPr="00A97FEA" w:rsidRDefault="00FF1F5B" w:rsidP="00BD1955">
            <w:pPr>
              <w:pStyle w:val="Akapitzlist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podaje przykład neosemantyzmu z 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>Bogurodzicy</w:t>
            </w:r>
            <w:r w:rsidRPr="00A97FEA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</w:p>
          <w:p w14:paraId="57160150" w14:textId="77777777" w:rsidR="00FF1F5B" w:rsidRPr="00A97FEA" w:rsidRDefault="00FF1F5B" w:rsidP="00BD1955">
            <w:pPr>
              <w:pStyle w:val="Akapitzlist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z w:val="24"/>
                <w:szCs w:val="24"/>
              </w:rPr>
              <w:t xml:space="preserve">czyta ze zrozumieniem tekst Skubalanki </w:t>
            </w:r>
          </w:p>
          <w:p w14:paraId="023D333B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720" w:type="pct"/>
            <w:shd w:val="clear" w:color="auto" w:fill="auto"/>
          </w:tcPr>
          <w:p w14:paraId="00E317C2" w14:textId="77777777" w:rsidR="00FF1F5B" w:rsidRPr="00A97FEA" w:rsidRDefault="00FF1F5B" w:rsidP="00BD1955">
            <w:pPr>
              <w:pStyle w:val="Akapitzlist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zna ogólne cechy języków słowiańskich</w:t>
            </w:r>
          </w:p>
          <w:p w14:paraId="23131F3C" w14:textId="77777777" w:rsidR="00FF1F5B" w:rsidRPr="00A97FEA" w:rsidRDefault="00FF1F5B" w:rsidP="00BD1955">
            <w:pPr>
              <w:pStyle w:val="Akapitzlist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wskazuje i nazywa różne typy archaizmów w 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>Bogurodzicy</w:t>
            </w:r>
          </w:p>
          <w:p w14:paraId="2FA1FC49" w14:textId="77777777" w:rsidR="00FF1F5B" w:rsidRPr="00A97FEA" w:rsidRDefault="00FF1F5B" w:rsidP="00BD1955">
            <w:pPr>
              <w:pStyle w:val="Akapitzlist"/>
              <w:numPr>
                <w:ilvl w:val="0"/>
                <w:numId w:val="63"/>
              </w:num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z w:val="24"/>
                <w:szCs w:val="24"/>
              </w:rPr>
              <w:t>wskazuje i określa formy deklinacyjne i koniugacyjne w </w:t>
            </w:r>
            <w:r w:rsidRPr="00A97FEA">
              <w:rPr>
                <w:rFonts w:cstheme="minorHAnsi"/>
                <w:i/>
                <w:color w:val="FF0000"/>
                <w:sz w:val="24"/>
                <w:szCs w:val="24"/>
              </w:rPr>
              <w:t>Bogurodzicy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 </w:t>
            </w:r>
          </w:p>
          <w:p w14:paraId="74584BC1" w14:textId="77777777" w:rsidR="00FF1F5B" w:rsidRPr="00A97FEA" w:rsidRDefault="00FF1F5B" w:rsidP="00BD1955">
            <w:pPr>
              <w:pStyle w:val="Akapitzlist"/>
              <w:numPr>
                <w:ilvl w:val="0"/>
                <w:numId w:val="63"/>
              </w:num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wskazuje problemy poruszone w 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tekście Skubalanki</w:t>
            </w:r>
          </w:p>
        </w:tc>
        <w:tc>
          <w:tcPr>
            <w:tcW w:w="713" w:type="pct"/>
            <w:shd w:val="clear" w:color="auto" w:fill="auto"/>
          </w:tcPr>
          <w:p w14:paraId="7A5F1B64" w14:textId="77777777" w:rsidR="00FF1F5B" w:rsidRPr="00A97FEA" w:rsidRDefault="00FF1F5B" w:rsidP="00BD1955">
            <w:pPr>
              <w:pStyle w:val="Akapitzlist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rozumie i objaśnia proces wyodrębniania się języka polskiego</w:t>
            </w:r>
          </w:p>
          <w:p w14:paraId="2DAABFB1" w14:textId="77777777" w:rsidR="00FF1F5B" w:rsidRPr="00A97FEA" w:rsidRDefault="00FF1F5B" w:rsidP="00BD1955">
            <w:pPr>
              <w:pStyle w:val="Akapitzlist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wie, czym charakteryzuje się przegłos polski</w:t>
            </w:r>
          </w:p>
          <w:p w14:paraId="0A88C697" w14:textId="77777777" w:rsidR="00FF1F5B" w:rsidRPr="00A97FEA" w:rsidRDefault="00FF1F5B" w:rsidP="00BD1955">
            <w:pPr>
              <w:pStyle w:val="Akapitzlist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wyjaśnia na podstawie tekstu Skubalanki różnicę między tekstem archaicznym a 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 xml:space="preserve">archaizowanym </w:t>
            </w:r>
          </w:p>
        </w:tc>
        <w:tc>
          <w:tcPr>
            <w:tcW w:w="716" w:type="pct"/>
            <w:gridSpan w:val="2"/>
            <w:shd w:val="clear" w:color="auto" w:fill="auto"/>
          </w:tcPr>
          <w:p w14:paraId="3C3747CD" w14:textId="77777777" w:rsidR="00FF1F5B" w:rsidRPr="00A97FEA" w:rsidRDefault="00FF1F5B" w:rsidP="00BD1955">
            <w:pPr>
              <w:pStyle w:val="Akapitzlist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 xml:space="preserve">ocenia, które cechy 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>Bogurodzicy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 wpływają na przynależność średniowiecznej polszczyzny do grupy języków słowiańskich </w:t>
            </w:r>
          </w:p>
          <w:p w14:paraId="2FCA5F1C" w14:textId="77777777" w:rsidR="00FF1F5B" w:rsidRPr="00A97FEA" w:rsidRDefault="00FF1F5B" w:rsidP="00BD1955">
            <w:pPr>
              <w:pStyle w:val="Akapitzlist"/>
              <w:numPr>
                <w:ilvl w:val="0"/>
                <w:numId w:val="15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określa, kiedy dochodzi do powstawania neologizmów i neosemantyzmów</w:t>
            </w:r>
          </w:p>
          <w:p w14:paraId="01AF94A2" w14:textId="77777777" w:rsidR="00FF1F5B" w:rsidRPr="00A97FEA" w:rsidRDefault="00FF1F5B" w:rsidP="00BD1955">
            <w:pPr>
              <w:pStyle w:val="Akapitzlist"/>
              <w:numPr>
                <w:ilvl w:val="0"/>
                <w:numId w:val="15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 xml:space="preserve">analizuje 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>Bogurodzicę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 pod kątem zmian w języku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47E5CE10" w14:textId="77777777" w:rsidR="00FF1F5B" w:rsidRPr="00A97FEA" w:rsidRDefault="00FF1F5B" w:rsidP="00BD1955">
            <w:pPr>
              <w:pStyle w:val="Akapitzlist"/>
              <w:numPr>
                <w:ilvl w:val="0"/>
                <w:numId w:val="15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 xml:space="preserve">wyszukuje w języku ogólnopolskim lub w gwarze wyrazu / wyrażenia będącego nośnikiem form archaicznej polszczyzny </w:t>
            </w:r>
          </w:p>
        </w:tc>
      </w:tr>
      <w:tr w:rsidR="00FF1F5B" w:rsidRPr="00A97FEA" w14:paraId="1AF6F50A" w14:textId="77777777" w:rsidTr="00FF1F5B">
        <w:trPr>
          <w:trHeight w:val="514"/>
        </w:trPr>
        <w:tc>
          <w:tcPr>
            <w:tcW w:w="177" w:type="pct"/>
            <w:shd w:val="clear" w:color="auto" w:fill="auto"/>
          </w:tcPr>
          <w:p w14:paraId="0129F4E0" w14:textId="04C5CC97" w:rsidR="00FF1F5B" w:rsidRPr="00A97FEA" w:rsidRDefault="00192475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67</w:t>
            </w:r>
            <w:r w:rsidR="00FF1F5B"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A3D61E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Średniowieczna mowa uczuć </w:t>
            </w:r>
          </w:p>
        </w:tc>
        <w:tc>
          <w:tcPr>
            <w:tcW w:w="590" w:type="pct"/>
            <w:shd w:val="clear" w:color="auto" w:fill="auto"/>
          </w:tcPr>
          <w:p w14:paraId="455A2533" w14:textId="77777777" w:rsidR="00FF1F5B" w:rsidRPr="00A97FEA" w:rsidRDefault="00FF1F5B" w:rsidP="00FF1F5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wprowadzenie do lekcji 55. 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>Średniowieczna mowa uczuć</w:t>
            </w:r>
          </w:p>
          <w:p w14:paraId="2E51F4D6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 xml:space="preserve">Lament świętokrzyski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(fr.)</w:t>
            </w:r>
          </w:p>
        </w:tc>
        <w:tc>
          <w:tcPr>
            <w:tcW w:w="757" w:type="pct"/>
            <w:shd w:val="clear" w:color="auto" w:fill="auto"/>
          </w:tcPr>
          <w:p w14:paraId="192A9162" w14:textId="77777777" w:rsidR="00FF1F5B" w:rsidRPr="00A97FEA" w:rsidRDefault="00FF1F5B" w:rsidP="00BD1955">
            <w:pPr>
              <w:pStyle w:val="Akapitzlist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określa gatunek literacki 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Lamentu świętokrzyskiego</w:t>
            </w:r>
          </w:p>
          <w:p w14:paraId="111815B3" w14:textId="77777777" w:rsidR="00FF1F5B" w:rsidRPr="00A97FEA" w:rsidRDefault="00FF1F5B" w:rsidP="00BD1955">
            <w:pPr>
              <w:pStyle w:val="Akapitzlist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wie, pod jakimi tytułami utwór występuje w literaturze</w:t>
            </w:r>
          </w:p>
          <w:p w14:paraId="6405373C" w14:textId="77777777" w:rsidR="00FF1F5B" w:rsidRPr="00A97FEA" w:rsidRDefault="00FF1F5B" w:rsidP="00BD1955">
            <w:pPr>
              <w:pStyle w:val="Akapitzlist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określa osobę mówiącą i jej adresatów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w 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Lamencie świętokrzyskim</w:t>
            </w:r>
          </w:p>
          <w:p w14:paraId="3724F661" w14:textId="77777777" w:rsidR="00FF1F5B" w:rsidRPr="00A97FEA" w:rsidRDefault="00FF1F5B" w:rsidP="00BD1955">
            <w:pPr>
              <w:pStyle w:val="Akapitzlist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opisuje sytuację liryczną w 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Lamencie świętokrzyskim</w:t>
            </w:r>
          </w:p>
        </w:tc>
        <w:tc>
          <w:tcPr>
            <w:tcW w:w="720" w:type="pct"/>
            <w:shd w:val="clear" w:color="auto" w:fill="auto"/>
          </w:tcPr>
          <w:p w14:paraId="200CAB33" w14:textId="77777777" w:rsidR="00FF1F5B" w:rsidRPr="00A97FEA" w:rsidRDefault="00FF1F5B" w:rsidP="00BD1955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wypisuje z wiersza najczęściej występujące epitety, określa ich funkcję</w:t>
            </w:r>
          </w:p>
          <w:p w14:paraId="211093B4" w14:textId="77777777" w:rsidR="00FF1F5B" w:rsidRPr="00A97FEA" w:rsidRDefault="00FF1F5B" w:rsidP="00BD1955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uzasadnia, który wizerunek Maryi jest mu bliższy – z 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Bogurodzicy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czy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z 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Lamentu Świętokrzyskiego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13FF2182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13" w:type="pct"/>
            <w:shd w:val="clear" w:color="auto" w:fill="auto"/>
          </w:tcPr>
          <w:p w14:paraId="3DB525C9" w14:textId="77777777" w:rsidR="00FF1F5B" w:rsidRPr="00A97FEA" w:rsidRDefault="00FF1F5B" w:rsidP="00BD1955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wskazuje w tekście fragmenty o charakterze emocjonalnym</w:t>
            </w:r>
          </w:p>
          <w:p w14:paraId="69775447" w14:textId="77777777" w:rsidR="00FF1F5B" w:rsidRPr="00A97FEA" w:rsidRDefault="00FF1F5B" w:rsidP="00BD1955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wskazuje w tekście fragmenty o charakterze kontrastowym </w:t>
            </w:r>
          </w:p>
        </w:tc>
        <w:tc>
          <w:tcPr>
            <w:tcW w:w="716" w:type="pct"/>
            <w:gridSpan w:val="2"/>
            <w:shd w:val="clear" w:color="auto" w:fill="auto"/>
          </w:tcPr>
          <w:p w14:paraId="21E913D7" w14:textId="77777777" w:rsidR="00FF1F5B" w:rsidRPr="00A97FEA" w:rsidRDefault="00FF1F5B" w:rsidP="00BD1955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  <w:spacing w:val="-2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pacing w:val="-2"/>
                <w:sz w:val="24"/>
                <w:szCs w:val="24"/>
              </w:rPr>
              <w:t xml:space="preserve">charakteryzuje kreację Matki Bożej w tekście, uwzględnia rolę kontrastów i środków stylistycznych 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05AAF61A" w14:textId="77777777" w:rsidR="00FF1F5B" w:rsidRPr="00A97FEA" w:rsidRDefault="00FF1F5B" w:rsidP="00BD1955">
            <w:pPr>
              <w:pStyle w:val="Akapitzlist"/>
              <w:numPr>
                <w:ilvl w:val="0"/>
                <w:numId w:val="17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ocenia związek wizerunku Matki Boskiej w 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>Lamencie świętokrzyskim</w:t>
            </w:r>
            <w:r w:rsidRPr="00A97FEA">
              <w:rPr>
                <w:rFonts w:cstheme="minorHAnsi"/>
                <w:bCs/>
                <w:sz w:val="24"/>
                <w:szCs w:val="24"/>
              </w:rPr>
              <w:t xml:space="preserve"> ze średniowieczną pietą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 </w:t>
            </w:r>
          </w:p>
          <w:p w14:paraId="0AAFF281" w14:textId="77777777" w:rsidR="00FF1F5B" w:rsidRPr="00A97FEA" w:rsidRDefault="00FF1F5B" w:rsidP="00BD1955">
            <w:pPr>
              <w:pStyle w:val="Akapitzlist"/>
              <w:numPr>
                <w:ilvl w:val="0"/>
                <w:numId w:val="19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wyszukuje podobieństwa i różnice między 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>Bogurodzicą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 a 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lastRenderedPageBreak/>
              <w:t>Lamentem Świętokrzyskim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, uwzględnia typ liryki, nadawcę, adresatów, obraz Boga i Maryi, styl, ideę przewodnią </w:t>
            </w:r>
          </w:p>
        </w:tc>
      </w:tr>
      <w:tr w:rsidR="00FF1F5B" w:rsidRPr="00A97FEA" w14:paraId="0DD14D6C" w14:textId="77777777" w:rsidTr="00FF1F5B">
        <w:trPr>
          <w:trHeight w:val="514"/>
        </w:trPr>
        <w:tc>
          <w:tcPr>
            <w:tcW w:w="177" w:type="pct"/>
            <w:shd w:val="clear" w:color="auto" w:fill="auto"/>
          </w:tcPr>
          <w:p w14:paraId="0F2340A0" w14:textId="65D2329A" w:rsidR="00FF1F5B" w:rsidRPr="00A97FEA" w:rsidRDefault="00192475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68</w:t>
            </w:r>
            <w:r w:rsidR="00FF1F5B"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72F23F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Czym jest asceza? </w:t>
            </w:r>
          </w:p>
        </w:tc>
        <w:tc>
          <w:tcPr>
            <w:tcW w:w="590" w:type="pct"/>
            <w:shd w:val="clear" w:color="auto" w:fill="auto"/>
          </w:tcPr>
          <w:p w14:paraId="12C4369A" w14:textId="77777777" w:rsidR="00FF1F5B" w:rsidRPr="00A97FEA" w:rsidRDefault="00FF1F5B" w:rsidP="00FF1F5B">
            <w:pPr>
              <w:spacing w:after="0" w:line="240" w:lineRule="auto"/>
              <w:rPr>
                <w:rFonts w:cstheme="minorHAnsi"/>
                <w:spacing w:val="-2"/>
                <w:sz w:val="24"/>
                <w:szCs w:val="24"/>
              </w:rPr>
            </w:pPr>
            <w:r w:rsidRPr="00A97FEA">
              <w:rPr>
                <w:rFonts w:cstheme="minorHAnsi"/>
                <w:spacing w:val="-2"/>
                <w:sz w:val="24"/>
                <w:szCs w:val="24"/>
              </w:rPr>
              <w:t xml:space="preserve">wprowadzenie do lekcji 56. </w:t>
            </w:r>
            <w:r w:rsidRPr="00A97FEA">
              <w:rPr>
                <w:rFonts w:cstheme="minorHAnsi"/>
                <w:bCs/>
                <w:i/>
                <w:spacing w:val="-2"/>
                <w:sz w:val="24"/>
                <w:szCs w:val="24"/>
              </w:rPr>
              <w:t>Czym jest asceza?</w:t>
            </w:r>
          </w:p>
          <w:p w14:paraId="0C6F7203" w14:textId="77777777" w:rsidR="00FF1F5B" w:rsidRPr="00A97FEA" w:rsidRDefault="00FF1F5B" w:rsidP="00FF1F5B">
            <w:pPr>
              <w:spacing w:before="60"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i/>
                <w:sz w:val="24"/>
                <w:szCs w:val="24"/>
              </w:rPr>
              <w:t xml:space="preserve">Legenda o świętym Aleksym </w:t>
            </w:r>
            <w:r w:rsidRPr="00A97FEA">
              <w:rPr>
                <w:rFonts w:cstheme="minorHAnsi"/>
                <w:sz w:val="24"/>
                <w:szCs w:val="24"/>
              </w:rPr>
              <w:t xml:space="preserve">(fr.) </w:t>
            </w:r>
          </w:p>
          <w:p w14:paraId="2A759C2E" w14:textId="77777777" w:rsidR="00FF1F5B" w:rsidRPr="00A97FEA" w:rsidRDefault="00FF1F5B" w:rsidP="00FF1F5B">
            <w:pPr>
              <w:spacing w:before="60"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lastRenderedPageBreak/>
              <w:t xml:space="preserve">Jan Twardowski, </w:t>
            </w:r>
            <w:r w:rsidRPr="00A97FEA">
              <w:rPr>
                <w:rFonts w:cstheme="minorHAnsi"/>
                <w:i/>
                <w:sz w:val="24"/>
                <w:szCs w:val="24"/>
              </w:rPr>
              <w:t>Malowani święci</w:t>
            </w:r>
          </w:p>
        </w:tc>
        <w:tc>
          <w:tcPr>
            <w:tcW w:w="757" w:type="pct"/>
            <w:shd w:val="clear" w:color="auto" w:fill="auto"/>
          </w:tcPr>
          <w:p w14:paraId="7CF5684C" w14:textId="77777777" w:rsidR="00FF1F5B" w:rsidRPr="00A97FEA" w:rsidRDefault="00FF1F5B" w:rsidP="00BD1955">
            <w:pPr>
              <w:pStyle w:val="Akapitzlist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 xml:space="preserve">wskazuje w utworze elementy fantastyczne </w:t>
            </w:r>
          </w:p>
          <w:p w14:paraId="6DAF38C6" w14:textId="77777777" w:rsidR="00FF1F5B" w:rsidRPr="00A97FEA" w:rsidRDefault="00FF1F5B" w:rsidP="00BD1955">
            <w:pPr>
              <w:pStyle w:val="Akapitzlist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wymienia cechy, którymi kieruje się asceta</w:t>
            </w:r>
          </w:p>
          <w:p w14:paraId="7621E5DC" w14:textId="77777777" w:rsidR="00FF1F5B" w:rsidRPr="00A97FEA" w:rsidRDefault="00FF1F5B" w:rsidP="00BD1955">
            <w:pPr>
              <w:pStyle w:val="Akapitzlist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wylicza cuda </w:t>
            </w: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towarzyszące śmierci świętego</w:t>
            </w:r>
          </w:p>
          <w:p w14:paraId="0D7C1259" w14:textId="77777777" w:rsidR="00FF1F5B" w:rsidRPr="00A97FEA" w:rsidRDefault="00FF1F5B" w:rsidP="00BD1955">
            <w:pPr>
              <w:pStyle w:val="Akapitzlist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uzasadnia, czy współcześnie postawa ascetyczna może być popularna</w:t>
            </w:r>
          </w:p>
          <w:p w14:paraId="6BD8A9AF" w14:textId="77777777" w:rsidR="00FF1F5B" w:rsidRPr="00A97FEA" w:rsidRDefault="00FF1F5B" w:rsidP="00BD1955">
            <w:pPr>
              <w:pStyle w:val="Akapitzlist"/>
              <w:numPr>
                <w:ilvl w:val="0"/>
                <w:numId w:val="19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opisuje świętych ukazanych w liryku Twardowskiego </w:t>
            </w:r>
          </w:p>
        </w:tc>
        <w:tc>
          <w:tcPr>
            <w:tcW w:w="720" w:type="pct"/>
            <w:shd w:val="clear" w:color="auto" w:fill="auto"/>
          </w:tcPr>
          <w:p w14:paraId="71F2981B" w14:textId="77777777" w:rsidR="00FF1F5B" w:rsidRPr="00A97FEA" w:rsidRDefault="00FF1F5B" w:rsidP="00BD1955">
            <w:pPr>
              <w:pStyle w:val="Akapitzlist"/>
              <w:numPr>
                <w:ilvl w:val="0"/>
                <w:numId w:val="19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 xml:space="preserve">cytuje fragment świadczący o autorytecie Biblii w średniowieczu </w:t>
            </w:r>
          </w:p>
          <w:p w14:paraId="02C235A1" w14:textId="77777777" w:rsidR="00FF1F5B" w:rsidRPr="00A97FEA" w:rsidRDefault="00FF1F5B" w:rsidP="00BD1955">
            <w:pPr>
              <w:pStyle w:val="Akapitzlist"/>
              <w:numPr>
                <w:ilvl w:val="0"/>
                <w:numId w:val="19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określa, do kogo zwraca się narrator </w:t>
            </w: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w inwokacji i o co prosi</w:t>
            </w:r>
          </w:p>
          <w:p w14:paraId="6F9011AA" w14:textId="77777777" w:rsidR="00FF1F5B" w:rsidRPr="00A97FEA" w:rsidRDefault="00FF1F5B" w:rsidP="00BD1955">
            <w:pPr>
              <w:pStyle w:val="Akapitzlist"/>
              <w:numPr>
                <w:ilvl w:val="0"/>
                <w:numId w:val="19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wie, czym w średniowieczu była asceza</w:t>
            </w:r>
          </w:p>
          <w:p w14:paraId="05029F19" w14:textId="77777777" w:rsidR="00FF1F5B" w:rsidRPr="00A97FEA" w:rsidRDefault="00FF1F5B" w:rsidP="00BD1955">
            <w:pPr>
              <w:pStyle w:val="Akapitzlist"/>
              <w:numPr>
                <w:ilvl w:val="0"/>
                <w:numId w:val="19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uzasadnia, kogo można nazwać świętym </w:t>
            </w:r>
          </w:p>
          <w:p w14:paraId="509E41B2" w14:textId="77777777" w:rsidR="00FF1F5B" w:rsidRPr="00A97FEA" w:rsidRDefault="00FF1F5B" w:rsidP="00BD1955">
            <w:pPr>
              <w:pStyle w:val="Akapitzlist"/>
              <w:numPr>
                <w:ilvl w:val="0"/>
                <w:numId w:val="19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odczytuje symbolikę kolorów w wierszu Twardowskiego</w:t>
            </w:r>
          </w:p>
        </w:tc>
        <w:tc>
          <w:tcPr>
            <w:tcW w:w="713" w:type="pct"/>
            <w:shd w:val="clear" w:color="auto" w:fill="auto"/>
          </w:tcPr>
          <w:p w14:paraId="624B2BAB" w14:textId="77777777" w:rsidR="00FF1F5B" w:rsidRPr="00A97FEA" w:rsidRDefault="00FF1F5B" w:rsidP="00BD1955">
            <w:pPr>
              <w:pStyle w:val="Akapitzlist"/>
              <w:numPr>
                <w:ilvl w:val="0"/>
                <w:numId w:val="19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zna pojęcie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 xml:space="preserve"> fuga </w:t>
            </w:r>
            <w:proofErr w:type="spellStart"/>
            <w:r w:rsidRPr="00A97FEA">
              <w:rPr>
                <w:rFonts w:cstheme="minorHAnsi"/>
                <w:bCs/>
                <w:i/>
                <w:sz w:val="24"/>
                <w:szCs w:val="24"/>
              </w:rPr>
              <w:t>mundi</w:t>
            </w:r>
            <w:proofErr w:type="spellEnd"/>
            <w:r w:rsidRPr="00A97FEA">
              <w:rPr>
                <w:rFonts w:cstheme="minorHAnsi"/>
                <w:bCs/>
                <w:sz w:val="24"/>
                <w:szCs w:val="24"/>
              </w:rPr>
              <w:t xml:space="preserve">, podaje przykład funkcjonowania tego motywu w 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 xml:space="preserve">Legendzie o świętym 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lastRenderedPageBreak/>
              <w:t xml:space="preserve">Aleksym </w:t>
            </w:r>
          </w:p>
          <w:p w14:paraId="78D72F6F" w14:textId="77777777" w:rsidR="00FF1F5B" w:rsidRPr="00A97FEA" w:rsidRDefault="00FF1F5B" w:rsidP="00BD1955">
            <w:pPr>
              <w:pStyle w:val="Akapitzlist"/>
              <w:numPr>
                <w:ilvl w:val="0"/>
                <w:numId w:val="19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określa rolę Matki Bożej w tekście</w:t>
            </w:r>
          </w:p>
          <w:p w14:paraId="7243C03D" w14:textId="77777777" w:rsidR="00FF1F5B" w:rsidRPr="00A97FEA" w:rsidRDefault="00FF1F5B" w:rsidP="00BD1955">
            <w:pPr>
              <w:pStyle w:val="Akapitzlist"/>
              <w:numPr>
                <w:ilvl w:val="0"/>
                <w:numId w:val="19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ocenia postawę Aleksego wobec </w:t>
            </w:r>
            <w:proofErr w:type="spellStart"/>
            <w:r w:rsidRPr="00A97FEA">
              <w:rPr>
                <w:rFonts w:cstheme="minorHAnsi"/>
                <w:bCs/>
                <w:sz w:val="24"/>
                <w:szCs w:val="24"/>
              </w:rPr>
              <w:t>Famijany</w:t>
            </w:r>
            <w:proofErr w:type="spellEnd"/>
          </w:p>
          <w:p w14:paraId="2C32DB5F" w14:textId="77777777" w:rsidR="00FF1F5B" w:rsidRPr="00A97FEA" w:rsidRDefault="00FF1F5B" w:rsidP="00BD1955">
            <w:pPr>
              <w:pStyle w:val="Akapitzlist"/>
              <w:numPr>
                <w:ilvl w:val="0"/>
                <w:numId w:val="20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interpretuje wiersz Twardowskiego jako polemikę z kulturą masową</w:t>
            </w:r>
          </w:p>
        </w:tc>
        <w:tc>
          <w:tcPr>
            <w:tcW w:w="716" w:type="pct"/>
            <w:gridSpan w:val="2"/>
            <w:shd w:val="clear" w:color="auto" w:fill="auto"/>
          </w:tcPr>
          <w:p w14:paraId="3616A50D" w14:textId="77777777" w:rsidR="00FF1F5B" w:rsidRPr="00A97FEA" w:rsidRDefault="00FF1F5B" w:rsidP="00BD1955">
            <w:pPr>
              <w:pStyle w:val="Akapitzlist"/>
              <w:numPr>
                <w:ilvl w:val="0"/>
                <w:numId w:val="20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 xml:space="preserve">interpretuje zachowanie Aleksego podczas nocy poślubnej </w:t>
            </w:r>
          </w:p>
          <w:p w14:paraId="1DC6BFE3" w14:textId="77777777" w:rsidR="00FF1F5B" w:rsidRPr="00A97FEA" w:rsidRDefault="00FF1F5B" w:rsidP="00BD1955">
            <w:pPr>
              <w:pStyle w:val="Akapitzlist"/>
              <w:numPr>
                <w:ilvl w:val="0"/>
                <w:numId w:val="20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wyjaśnia etymologię imienia 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>Aleksy</w:t>
            </w:r>
          </w:p>
          <w:p w14:paraId="6CBC2AF9" w14:textId="77777777" w:rsidR="00FF1F5B" w:rsidRPr="00A97FEA" w:rsidRDefault="00FF1F5B" w:rsidP="00BD1955">
            <w:pPr>
              <w:pStyle w:val="Akapitzlist"/>
              <w:numPr>
                <w:ilvl w:val="0"/>
                <w:numId w:val="20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rozważa, z czego wynikała popularność utworu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 xml:space="preserve"> w </w:t>
            </w:r>
            <w:r w:rsidRPr="00A97FEA">
              <w:rPr>
                <w:rFonts w:cstheme="minorHAnsi"/>
                <w:bCs/>
                <w:sz w:val="24"/>
                <w:szCs w:val="24"/>
              </w:rPr>
              <w:t>średniowieczu</w:t>
            </w:r>
          </w:p>
          <w:p w14:paraId="09C9858D" w14:textId="77777777" w:rsidR="00FF1F5B" w:rsidRPr="00A97FEA" w:rsidRDefault="00FF1F5B" w:rsidP="00BD1955">
            <w:pPr>
              <w:pStyle w:val="Akapitzlist"/>
              <w:numPr>
                <w:ilvl w:val="0"/>
                <w:numId w:val="20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interpretuje wiersz Twardowskiego jako refleksję nad sensem świętości we współczesnym świecie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131525B4" w14:textId="77777777" w:rsidR="00FF1F5B" w:rsidRPr="00A97FEA" w:rsidRDefault="00FF1F5B" w:rsidP="00BD1955">
            <w:pPr>
              <w:pStyle w:val="Akapitzlist"/>
              <w:numPr>
                <w:ilvl w:val="0"/>
                <w:numId w:val="20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porównuje motyw miłości małżeńskiej w 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>Legendzie o świętym Aleksym</w:t>
            </w:r>
            <w:r w:rsidRPr="00A97FEA">
              <w:rPr>
                <w:rFonts w:cstheme="minorHAnsi"/>
                <w:bCs/>
                <w:sz w:val="24"/>
                <w:szCs w:val="24"/>
              </w:rPr>
              <w:t xml:space="preserve"> i innym tekście kultury </w:t>
            </w:r>
          </w:p>
          <w:p w14:paraId="2D5415B3" w14:textId="77777777" w:rsidR="00FF1F5B" w:rsidRPr="00A97FEA" w:rsidRDefault="00FF1F5B" w:rsidP="00BD1955">
            <w:pPr>
              <w:pStyle w:val="Akapitzlist"/>
              <w:numPr>
                <w:ilvl w:val="0"/>
                <w:numId w:val="20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ocenia popularność </w:t>
            </w: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 xml:space="preserve">Joanny </w:t>
            </w:r>
            <w:proofErr w:type="spellStart"/>
            <w:r w:rsidRPr="00A97FEA">
              <w:rPr>
                <w:rFonts w:cstheme="minorHAnsi"/>
                <w:bCs/>
                <w:sz w:val="24"/>
                <w:szCs w:val="24"/>
              </w:rPr>
              <w:t>d’Arc</w:t>
            </w:r>
            <w:proofErr w:type="spellEnd"/>
            <w:r w:rsidRPr="00A97FEA">
              <w:rPr>
                <w:rFonts w:cstheme="minorHAnsi"/>
                <w:bCs/>
                <w:sz w:val="24"/>
                <w:szCs w:val="24"/>
              </w:rPr>
              <w:t xml:space="preserve"> na przestrzeni wieków, zwracając uwagę dlaczego obecnie postać ta stała się bohaterką kultury popularnej </w:t>
            </w:r>
          </w:p>
        </w:tc>
      </w:tr>
      <w:tr w:rsidR="00FF1F5B" w:rsidRPr="00A97FEA" w14:paraId="0DA560E7" w14:textId="77777777" w:rsidTr="00FF1F5B">
        <w:trPr>
          <w:trHeight w:val="514"/>
        </w:trPr>
        <w:tc>
          <w:tcPr>
            <w:tcW w:w="177" w:type="pct"/>
            <w:shd w:val="clear" w:color="auto" w:fill="auto"/>
          </w:tcPr>
          <w:p w14:paraId="3193D019" w14:textId="3FF03393" w:rsidR="00FF1F5B" w:rsidRPr="00A97FEA" w:rsidRDefault="00192475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69</w:t>
            </w:r>
            <w:r w:rsidR="00FF1F5B"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A31AD6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Danse</w:t>
            </w:r>
            <w:proofErr w:type="spellEnd"/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lastRenderedPageBreak/>
              <w:t>macabre</w:t>
            </w:r>
            <w:proofErr w:type="spellEnd"/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– taniec ze śmiercią </w:t>
            </w:r>
          </w:p>
        </w:tc>
        <w:tc>
          <w:tcPr>
            <w:tcW w:w="590" w:type="pct"/>
            <w:shd w:val="clear" w:color="auto" w:fill="auto"/>
          </w:tcPr>
          <w:p w14:paraId="22494FB9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FF0000"/>
                <w:spacing w:val="-4"/>
                <w:sz w:val="24"/>
                <w:szCs w:val="24"/>
              </w:rPr>
            </w:pPr>
            <w:r w:rsidRPr="00A97FEA">
              <w:rPr>
                <w:rFonts w:cstheme="minorHAnsi"/>
                <w:spacing w:val="-4"/>
                <w:sz w:val="24"/>
                <w:szCs w:val="24"/>
              </w:rPr>
              <w:lastRenderedPageBreak/>
              <w:t xml:space="preserve">wprowadzenie </w:t>
            </w:r>
            <w:r w:rsidRPr="00A97FEA">
              <w:rPr>
                <w:rFonts w:cstheme="minorHAnsi"/>
                <w:spacing w:val="-4"/>
                <w:sz w:val="24"/>
                <w:szCs w:val="24"/>
              </w:rPr>
              <w:lastRenderedPageBreak/>
              <w:t>do lekcji 57.</w:t>
            </w:r>
            <w:r w:rsidRPr="00A97FEA">
              <w:rPr>
                <w:rFonts w:cstheme="minorHAnsi"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97FEA">
              <w:rPr>
                <w:rFonts w:cstheme="minorHAnsi"/>
                <w:bCs/>
                <w:i/>
                <w:color w:val="000000" w:themeColor="text1"/>
                <w:spacing w:val="-4"/>
                <w:sz w:val="24"/>
                <w:szCs w:val="24"/>
              </w:rPr>
              <w:t>Danse</w:t>
            </w:r>
            <w:proofErr w:type="spellEnd"/>
            <w:r w:rsidRPr="00A97FEA">
              <w:rPr>
                <w:rFonts w:cstheme="minorHAnsi"/>
                <w:bCs/>
                <w:i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97FEA">
              <w:rPr>
                <w:rFonts w:cstheme="minorHAnsi"/>
                <w:bCs/>
                <w:i/>
                <w:color w:val="000000" w:themeColor="text1"/>
                <w:spacing w:val="-4"/>
                <w:sz w:val="24"/>
                <w:szCs w:val="24"/>
              </w:rPr>
              <w:t>macabre</w:t>
            </w:r>
            <w:proofErr w:type="spellEnd"/>
            <w:r w:rsidRPr="00A97FEA">
              <w:rPr>
                <w:rFonts w:cstheme="minorHAnsi"/>
                <w:bCs/>
                <w:i/>
                <w:color w:val="000000" w:themeColor="text1"/>
                <w:spacing w:val="-4"/>
                <w:sz w:val="24"/>
                <w:szCs w:val="24"/>
              </w:rPr>
              <w:t xml:space="preserve"> – taniec ze śmiercią</w:t>
            </w:r>
          </w:p>
          <w:p w14:paraId="718426B9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i/>
                <w:sz w:val="24"/>
                <w:szCs w:val="24"/>
              </w:rPr>
              <w:t xml:space="preserve">Rozmowa Mistrza Polikarpa ze Śmiercią </w:t>
            </w:r>
            <w:r w:rsidRPr="00A97FEA">
              <w:rPr>
                <w:rFonts w:cstheme="minorHAnsi"/>
                <w:bCs/>
                <w:sz w:val="24"/>
                <w:szCs w:val="24"/>
              </w:rPr>
              <w:t xml:space="preserve">(fr.) </w:t>
            </w:r>
          </w:p>
          <w:p w14:paraId="75CE8216" w14:textId="77777777" w:rsidR="00FF1F5B" w:rsidRPr="00A97FEA" w:rsidRDefault="00FF1F5B" w:rsidP="00FF1F5B">
            <w:pPr>
              <w:spacing w:before="60" w:after="0"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infografika: idee średniowiecza</w:t>
            </w:r>
          </w:p>
        </w:tc>
        <w:tc>
          <w:tcPr>
            <w:tcW w:w="757" w:type="pct"/>
            <w:shd w:val="clear" w:color="auto" w:fill="auto"/>
          </w:tcPr>
          <w:p w14:paraId="0E618200" w14:textId="77777777" w:rsidR="00FF1F5B" w:rsidRPr="00A97FEA" w:rsidRDefault="00FF1F5B" w:rsidP="00BD1955">
            <w:pPr>
              <w:pStyle w:val="Akapitzlist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zna okoliczności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powstania motywu </w:t>
            </w:r>
            <w:proofErr w:type="spellStart"/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danse</w:t>
            </w:r>
            <w:proofErr w:type="spellEnd"/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macabre</w:t>
            </w:r>
            <w:proofErr w:type="spellEnd"/>
          </w:p>
          <w:p w14:paraId="4DC50527" w14:textId="77777777" w:rsidR="00FF1F5B" w:rsidRPr="00A97FEA" w:rsidRDefault="00FF1F5B" w:rsidP="00BD1955">
            <w:pPr>
              <w:pStyle w:val="Akapitzlist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opisuje wizerunek śmierci popularny w średniowieczu</w:t>
            </w:r>
          </w:p>
          <w:p w14:paraId="1A638A21" w14:textId="77777777" w:rsidR="00FF1F5B" w:rsidRPr="00A97FEA" w:rsidRDefault="00FF1F5B" w:rsidP="00BD1955">
            <w:pPr>
              <w:pStyle w:val="Akapitzlist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wypisuje z wiersza antytezy i wyrazy bliskoznaczne</w:t>
            </w:r>
          </w:p>
          <w:p w14:paraId="77B6C91C" w14:textId="77777777" w:rsidR="00FF1F5B" w:rsidRPr="00A97FEA" w:rsidRDefault="00FF1F5B" w:rsidP="00BD1955">
            <w:pPr>
              <w:pStyle w:val="Akapitzlist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wskazuje w tekście elementy komiczne</w:t>
            </w:r>
          </w:p>
        </w:tc>
        <w:tc>
          <w:tcPr>
            <w:tcW w:w="720" w:type="pct"/>
            <w:shd w:val="clear" w:color="auto" w:fill="auto"/>
          </w:tcPr>
          <w:p w14:paraId="3A4E2F0F" w14:textId="77777777" w:rsidR="00FF1F5B" w:rsidRPr="00A97FEA" w:rsidRDefault="00FF1F5B" w:rsidP="00BD1955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określa rolę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alegorii w średniowiecznym wizerunku śmierci</w:t>
            </w:r>
          </w:p>
          <w:p w14:paraId="64701DE6" w14:textId="77777777" w:rsidR="00FF1F5B" w:rsidRPr="00A97FEA" w:rsidRDefault="00FF1F5B" w:rsidP="00BD1955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pacing w:val="-2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pacing w:val="-2"/>
                <w:sz w:val="24"/>
                <w:szCs w:val="24"/>
              </w:rPr>
              <w:t xml:space="preserve">określa funkcję antytez i wyrazów bliskoznacznych </w:t>
            </w:r>
          </w:p>
          <w:p w14:paraId="3C37FD63" w14:textId="77777777" w:rsidR="00FF1F5B" w:rsidRPr="00A97FEA" w:rsidRDefault="00FF1F5B" w:rsidP="00BD1955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cytuje fragmenty o charakterze groteskowym</w:t>
            </w:r>
          </w:p>
        </w:tc>
        <w:tc>
          <w:tcPr>
            <w:tcW w:w="713" w:type="pct"/>
            <w:shd w:val="clear" w:color="auto" w:fill="auto"/>
          </w:tcPr>
          <w:p w14:paraId="4B0089F8" w14:textId="77777777" w:rsidR="00FF1F5B" w:rsidRPr="00A97FEA" w:rsidRDefault="00FF1F5B" w:rsidP="00BD1955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objaśnia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fragmenty o charakterze groteskowym</w:t>
            </w:r>
          </w:p>
          <w:p w14:paraId="6EB9C21D" w14:textId="77777777" w:rsidR="00FF1F5B" w:rsidRPr="00A97FEA" w:rsidRDefault="00FF1F5B" w:rsidP="00BD1955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uzasadnia, że wiersz zawiera elementy naturalistyczne</w:t>
            </w:r>
          </w:p>
          <w:p w14:paraId="6758B643" w14:textId="77777777" w:rsidR="00FF1F5B" w:rsidRPr="00A97FEA" w:rsidRDefault="00FF1F5B" w:rsidP="00BD1955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wskazuje, co łączy ludzi wymienionych w przemowie Śmierci</w:t>
            </w:r>
          </w:p>
        </w:tc>
        <w:tc>
          <w:tcPr>
            <w:tcW w:w="716" w:type="pct"/>
            <w:gridSpan w:val="2"/>
            <w:shd w:val="clear" w:color="auto" w:fill="auto"/>
          </w:tcPr>
          <w:p w14:paraId="51551F8D" w14:textId="77777777" w:rsidR="00FF1F5B" w:rsidRPr="00A97FEA" w:rsidRDefault="00FF1F5B" w:rsidP="00BD1955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omawia funkcję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groteski w utworze</w:t>
            </w:r>
          </w:p>
          <w:p w14:paraId="49A83DB0" w14:textId="77777777" w:rsidR="00FF1F5B" w:rsidRPr="00A97FEA" w:rsidRDefault="00FF1F5B" w:rsidP="00BD1955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tworzy notatkę syntetyzującą na temat sztuki umierania w literaturze i kulturze średniowiecza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56535E21" w14:textId="77777777" w:rsidR="00FF1F5B" w:rsidRPr="00A97FEA" w:rsidRDefault="00FF1F5B" w:rsidP="00BD1955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wyjaśnia, dlaczego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konwencja naturalistyczna była popularna w średniowieczu </w:t>
            </w:r>
          </w:p>
          <w:p w14:paraId="574F05FB" w14:textId="77777777" w:rsidR="00FF1F5B" w:rsidRPr="00A97FEA" w:rsidRDefault="00FF1F5B" w:rsidP="00BD1955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wyszukuje we współczesnej kulturze </w:t>
            </w:r>
            <w:r w:rsidRPr="00A97FEA">
              <w:rPr>
                <w:rFonts w:cstheme="minorHAnsi"/>
                <w:sz w:val="24"/>
                <w:szCs w:val="24"/>
              </w:rPr>
              <w:t xml:space="preserve">nawiązania do średniowiecznego motywu </w:t>
            </w:r>
            <w:proofErr w:type="spellStart"/>
            <w:r w:rsidRPr="00A97FEA">
              <w:rPr>
                <w:rFonts w:cstheme="minorHAnsi"/>
                <w:i/>
                <w:sz w:val="24"/>
                <w:szCs w:val="24"/>
              </w:rPr>
              <w:t>danse</w:t>
            </w:r>
            <w:proofErr w:type="spellEnd"/>
            <w:r w:rsidRPr="00A97FEA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A97FEA">
              <w:rPr>
                <w:rFonts w:cstheme="minorHAnsi"/>
                <w:i/>
                <w:sz w:val="24"/>
                <w:szCs w:val="24"/>
              </w:rPr>
              <w:t>macabre</w:t>
            </w:r>
            <w:proofErr w:type="spellEnd"/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F1F5B" w:rsidRPr="00A97FEA" w14:paraId="41061078" w14:textId="77777777" w:rsidTr="00FF1F5B">
        <w:trPr>
          <w:trHeight w:val="222"/>
        </w:trPr>
        <w:tc>
          <w:tcPr>
            <w:tcW w:w="177" w:type="pct"/>
            <w:shd w:val="clear" w:color="auto" w:fill="auto"/>
          </w:tcPr>
          <w:p w14:paraId="1C8334EB" w14:textId="67757F8F" w:rsidR="00FF1F5B" w:rsidRPr="00A97FEA" w:rsidRDefault="00965B64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70</w:t>
            </w:r>
            <w:r w:rsidR="00FF1F5B"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91DB48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Średniowieczni w krzywym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zwierciadle satyry </w:t>
            </w:r>
          </w:p>
        </w:tc>
        <w:tc>
          <w:tcPr>
            <w:tcW w:w="590" w:type="pct"/>
            <w:shd w:val="clear" w:color="auto" w:fill="auto"/>
          </w:tcPr>
          <w:p w14:paraId="2696570A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spacing w:val="-2"/>
                <w:sz w:val="24"/>
                <w:szCs w:val="24"/>
              </w:rPr>
            </w:pPr>
            <w:r w:rsidRPr="00A97FEA">
              <w:rPr>
                <w:rFonts w:cstheme="minorHAnsi"/>
                <w:spacing w:val="-2"/>
                <w:sz w:val="24"/>
                <w:szCs w:val="24"/>
              </w:rPr>
              <w:lastRenderedPageBreak/>
              <w:t xml:space="preserve">wprowadzenie do lekcji 58. </w:t>
            </w:r>
            <w:r w:rsidRPr="00A97FEA">
              <w:rPr>
                <w:rFonts w:cstheme="minorHAnsi"/>
                <w:bCs/>
                <w:i/>
                <w:spacing w:val="-2"/>
                <w:sz w:val="24"/>
                <w:szCs w:val="24"/>
              </w:rPr>
              <w:lastRenderedPageBreak/>
              <w:t>Średniowieczni w krzywym zwierciadle satyry</w:t>
            </w:r>
          </w:p>
          <w:p w14:paraId="7095D41A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i/>
                <w:sz w:val="24"/>
                <w:szCs w:val="24"/>
              </w:rPr>
              <w:t>Rozmowa Mistrza Polikarpa ze Śmiercią</w:t>
            </w:r>
            <w:r w:rsidRPr="00A97FEA">
              <w:rPr>
                <w:rFonts w:cstheme="minorHAnsi"/>
                <w:bCs/>
                <w:sz w:val="24"/>
                <w:szCs w:val="24"/>
              </w:rPr>
              <w:t xml:space="preserve"> (fr.) </w:t>
            </w:r>
          </w:p>
          <w:p w14:paraId="3EF6CF80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Miron Białoszewski, 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 xml:space="preserve">Wywiad </w:t>
            </w:r>
          </w:p>
          <w:p w14:paraId="1D832443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zadanie projektowe (start-</w:t>
            </w:r>
            <w:proofErr w:type="spellStart"/>
            <w:r w:rsidRPr="00A97FEA">
              <w:rPr>
                <w:rFonts w:cstheme="minorHAnsi"/>
                <w:bCs/>
                <w:sz w:val="24"/>
                <w:szCs w:val="24"/>
              </w:rPr>
              <w:t>up</w:t>
            </w:r>
            <w:proofErr w:type="spellEnd"/>
            <w:r w:rsidRPr="00A97FEA">
              <w:rPr>
                <w:rFonts w:cstheme="minorHAnsi"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757" w:type="pct"/>
            <w:shd w:val="clear" w:color="auto" w:fill="auto"/>
          </w:tcPr>
          <w:p w14:paraId="4B12F21C" w14:textId="77777777" w:rsidR="00FF1F5B" w:rsidRPr="00A97FEA" w:rsidRDefault="00FF1F5B" w:rsidP="00BD1955">
            <w:pPr>
              <w:pStyle w:val="Akapitzlist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wie, czym jest satyra</w:t>
            </w:r>
          </w:p>
          <w:p w14:paraId="30DEF8DC" w14:textId="77777777" w:rsidR="00FF1F5B" w:rsidRPr="00A97FEA" w:rsidRDefault="00FF1F5B" w:rsidP="00BD1955">
            <w:pPr>
              <w:pStyle w:val="Akapitzlist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 xml:space="preserve">rozumie określenie 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>memento mori</w:t>
            </w:r>
          </w:p>
          <w:p w14:paraId="74FDDDD8" w14:textId="77777777" w:rsidR="00FF1F5B" w:rsidRPr="00A97FEA" w:rsidRDefault="00FF1F5B" w:rsidP="00BD1955">
            <w:pPr>
              <w:pStyle w:val="Akapitzlist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wskazuje w tekście elementy humorystyczne</w:t>
            </w:r>
          </w:p>
          <w:p w14:paraId="4A34A413" w14:textId="77777777" w:rsidR="00FF1F5B" w:rsidRPr="00A97FEA" w:rsidRDefault="00FF1F5B" w:rsidP="00BD1955">
            <w:pPr>
              <w:pStyle w:val="Akapitzlist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pacing w:val="-4"/>
                <w:sz w:val="24"/>
                <w:szCs w:val="24"/>
              </w:rPr>
              <w:t xml:space="preserve">wskazuje elementy łączące 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>Wywiad z </w:t>
            </w:r>
            <w:r w:rsidRPr="00A97FEA">
              <w:rPr>
                <w:rFonts w:cstheme="minorHAnsi"/>
                <w:bCs/>
                <w:spacing w:val="-4"/>
                <w:sz w:val="24"/>
                <w:szCs w:val="24"/>
              </w:rPr>
              <w:t xml:space="preserve">tekstem średniowiecznym </w:t>
            </w:r>
          </w:p>
          <w:p w14:paraId="60874970" w14:textId="77777777" w:rsidR="00FF1F5B" w:rsidRPr="00A97FEA" w:rsidRDefault="00FF1F5B" w:rsidP="00BD1955">
            <w:pPr>
              <w:pStyle w:val="Akapitzlist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wyszukuje w 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 xml:space="preserve">Wywiadzie </w:t>
            </w:r>
            <w:r w:rsidRPr="00A97FEA">
              <w:rPr>
                <w:rFonts w:cstheme="minorHAnsi"/>
                <w:bCs/>
                <w:sz w:val="24"/>
                <w:szCs w:val="24"/>
              </w:rPr>
              <w:t>antytezy</w:t>
            </w:r>
          </w:p>
          <w:p w14:paraId="4119340A" w14:textId="77777777" w:rsidR="00FF1F5B" w:rsidRPr="00A97FEA" w:rsidRDefault="00FF1F5B" w:rsidP="00BD1955">
            <w:pPr>
              <w:pStyle w:val="Akapitzlist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włącza się w prace projektowe</w:t>
            </w:r>
          </w:p>
          <w:p w14:paraId="7EEE421D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pct"/>
            <w:shd w:val="clear" w:color="auto" w:fill="auto"/>
          </w:tcPr>
          <w:p w14:paraId="156B549D" w14:textId="77777777" w:rsidR="00FF1F5B" w:rsidRPr="00A97FEA" w:rsidRDefault="00FF1F5B" w:rsidP="00BD1955">
            <w:pPr>
              <w:pStyle w:val="Akapitzlist"/>
              <w:numPr>
                <w:ilvl w:val="0"/>
                <w:numId w:val="15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 xml:space="preserve">rozumie, na czym polega </w:t>
            </w: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 xml:space="preserve">demokratyzm śmierci </w:t>
            </w:r>
          </w:p>
          <w:p w14:paraId="5199CB19" w14:textId="77777777" w:rsidR="00FF1F5B" w:rsidRPr="00A97FEA" w:rsidRDefault="00FF1F5B" w:rsidP="00BD1955">
            <w:pPr>
              <w:pStyle w:val="Akapitzlist"/>
              <w:numPr>
                <w:ilvl w:val="0"/>
                <w:numId w:val="15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wskazuje w tekście średniowiecznym fragmenty o charakterze satyrycznym, uzasadnia swój wybór</w:t>
            </w:r>
          </w:p>
          <w:p w14:paraId="1411638A" w14:textId="77777777" w:rsidR="00FF1F5B" w:rsidRPr="00A97FEA" w:rsidRDefault="00FF1F5B" w:rsidP="00BD1955">
            <w:pPr>
              <w:pStyle w:val="Akapitzlist"/>
              <w:numPr>
                <w:ilvl w:val="0"/>
                <w:numId w:val="15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wskazuje w 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>Wywiadzie</w:t>
            </w:r>
            <w:r w:rsidRPr="00A97FEA">
              <w:rPr>
                <w:rFonts w:cstheme="minorHAnsi"/>
                <w:bCs/>
                <w:sz w:val="24"/>
                <w:szCs w:val="24"/>
              </w:rPr>
              <w:t xml:space="preserve"> elementy współczesności</w:t>
            </w:r>
          </w:p>
          <w:p w14:paraId="7A24565C" w14:textId="77777777" w:rsidR="00FF1F5B" w:rsidRPr="00A97FEA" w:rsidRDefault="00FF1F5B" w:rsidP="00BD1955">
            <w:pPr>
              <w:pStyle w:val="Akapitzlist"/>
              <w:numPr>
                <w:ilvl w:val="0"/>
                <w:numId w:val="15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zbiera materiały </w:t>
            </w:r>
            <w:r w:rsidRPr="00A97FEA">
              <w:rPr>
                <w:rFonts w:cstheme="minorHAnsi"/>
                <w:sz w:val="24"/>
                <w:szCs w:val="24"/>
              </w:rPr>
              <w:lastRenderedPageBreak/>
              <w:t>do zadania projektowego</w:t>
            </w:r>
          </w:p>
        </w:tc>
        <w:tc>
          <w:tcPr>
            <w:tcW w:w="713" w:type="pct"/>
            <w:shd w:val="clear" w:color="auto" w:fill="auto"/>
          </w:tcPr>
          <w:p w14:paraId="5F11EE39" w14:textId="77777777" w:rsidR="00FF1F5B" w:rsidRPr="00A97FEA" w:rsidRDefault="00FF1F5B" w:rsidP="00BD1955">
            <w:pPr>
              <w:pStyle w:val="Akapitzlist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 xml:space="preserve">objaśnia i uzasadnia, na </w:t>
            </w: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czym polega kontrast między wypowiedziami Śmierci i Mistrza Polikarpa</w:t>
            </w:r>
          </w:p>
          <w:p w14:paraId="4DECE2A3" w14:textId="77777777" w:rsidR="00FF1F5B" w:rsidRPr="00A97FEA" w:rsidRDefault="00FF1F5B" w:rsidP="00BD1955">
            <w:pPr>
              <w:pStyle w:val="Akapitzlist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porównuje tekst średniowieczny z graficzną realizacją motywu </w:t>
            </w:r>
            <w:proofErr w:type="spellStart"/>
            <w:r w:rsidRPr="00A97FEA">
              <w:rPr>
                <w:rFonts w:cstheme="minorHAnsi"/>
                <w:i/>
                <w:sz w:val="24"/>
                <w:szCs w:val="24"/>
              </w:rPr>
              <w:t>danse</w:t>
            </w:r>
            <w:proofErr w:type="spellEnd"/>
            <w:r w:rsidRPr="00A97FEA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A97FEA">
              <w:rPr>
                <w:rFonts w:cstheme="minorHAnsi"/>
                <w:i/>
                <w:sz w:val="24"/>
                <w:szCs w:val="24"/>
              </w:rPr>
              <w:t>macabre</w:t>
            </w:r>
            <w:proofErr w:type="spellEnd"/>
          </w:p>
          <w:p w14:paraId="13BF7091" w14:textId="77777777" w:rsidR="00FF1F5B" w:rsidRPr="00A97FEA" w:rsidRDefault="00FF1F5B" w:rsidP="00BD1955">
            <w:pPr>
              <w:pStyle w:val="Akapitzlist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uzasadnia, czy 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 xml:space="preserve">Wywiad </w:t>
            </w:r>
            <w:r w:rsidRPr="00A97FEA">
              <w:rPr>
                <w:rFonts w:cstheme="minorHAnsi"/>
                <w:bCs/>
                <w:sz w:val="24"/>
                <w:szCs w:val="24"/>
              </w:rPr>
              <w:t>zawiera elementy groteski</w:t>
            </w:r>
          </w:p>
          <w:p w14:paraId="324E2CFD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shd w:val="clear" w:color="auto" w:fill="auto"/>
          </w:tcPr>
          <w:p w14:paraId="7C20B63B" w14:textId="77777777" w:rsidR="00FF1F5B" w:rsidRPr="00A97FEA" w:rsidRDefault="00FF1F5B" w:rsidP="00BD1955">
            <w:pPr>
              <w:pStyle w:val="Akapitzlist"/>
              <w:numPr>
                <w:ilvl w:val="0"/>
                <w:numId w:val="15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 xml:space="preserve">omawia związek między </w:t>
            </w: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zastosowaniem humoru a moralizatorską wymową tekstów średniowiecza</w:t>
            </w:r>
          </w:p>
          <w:p w14:paraId="0DFBEADA" w14:textId="77777777" w:rsidR="00FF1F5B" w:rsidRPr="00A97FEA" w:rsidRDefault="00FF1F5B" w:rsidP="00BD1955">
            <w:pPr>
              <w:pStyle w:val="Akapitzlist"/>
              <w:numPr>
                <w:ilvl w:val="0"/>
                <w:numId w:val="15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tworzy projekt start-</w:t>
            </w:r>
            <w:proofErr w:type="spellStart"/>
            <w:r w:rsidRPr="00A97FEA">
              <w:rPr>
                <w:rFonts w:cstheme="minorHAnsi"/>
                <w:sz w:val="24"/>
                <w:szCs w:val="24"/>
              </w:rPr>
              <w:t>upowy</w:t>
            </w:r>
            <w:proofErr w:type="spellEnd"/>
          </w:p>
        </w:tc>
        <w:tc>
          <w:tcPr>
            <w:tcW w:w="798" w:type="pct"/>
            <w:gridSpan w:val="2"/>
            <w:shd w:val="clear" w:color="auto" w:fill="auto"/>
          </w:tcPr>
          <w:p w14:paraId="146D5296" w14:textId="77777777" w:rsidR="00FF1F5B" w:rsidRPr="00A97FEA" w:rsidRDefault="00FF1F5B" w:rsidP="00BD1955">
            <w:pPr>
              <w:pStyle w:val="Akapitzlist"/>
              <w:numPr>
                <w:ilvl w:val="0"/>
                <w:numId w:val="15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 xml:space="preserve">porównuje wizerunek śmierci </w:t>
            </w: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ukazany w 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>Rozmowie Mistrza Polikarpa</w:t>
            </w:r>
            <w:r w:rsidRPr="00A97FEA">
              <w:rPr>
                <w:rFonts w:cstheme="minorHAnsi"/>
                <w:bCs/>
                <w:sz w:val="24"/>
                <w:szCs w:val="24"/>
              </w:rPr>
              <w:t xml:space="preserve"> ze Śmiercią i w tekstach kultury współczesnej</w:t>
            </w:r>
          </w:p>
        </w:tc>
      </w:tr>
      <w:tr w:rsidR="00FF1F5B" w:rsidRPr="00A97FEA" w14:paraId="2BFCDC7A" w14:textId="77777777" w:rsidTr="00FF1F5B">
        <w:trPr>
          <w:cantSplit/>
          <w:trHeight w:val="2654"/>
        </w:trPr>
        <w:tc>
          <w:tcPr>
            <w:tcW w:w="177" w:type="pct"/>
            <w:shd w:val="clear" w:color="auto" w:fill="auto"/>
          </w:tcPr>
          <w:p w14:paraId="20B2AC7A" w14:textId="14D0222A" w:rsidR="00FF1F5B" w:rsidRPr="00A97FEA" w:rsidRDefault="00965B64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71</w:t>
            </w:r>
            <w:r w:rsidR="00FF1F5B"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8F98D8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Poetycka 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 xml:space="preserve">summa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średniowiecza </w:t>
            </w:r>
          </w:p>
        </w:tc>
        <w:tc>
          <w:tcPr>
            <w:tcW w:w="590" w:type="pct"/>
            <w:shd w:val="clear" w:color="auto" w:fill="auto"/>
          </w:tcPr>
          <w:p w14:paraId="7CE745BF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spacing w:val="-2"/>
                <w:sz w:val="24"/>
                <w:szCs w:val="24"/>
              </w:rPr>
              <w:t xml:space="preserve">wprowadzenie do lekcji 59. 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Poetycka summa średniowiecza</w:t>
            </w:r>
          </w:p>
          <w:p w14:paraId="4F6BA1D4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Dante Alighieri, 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>Boska komedia</w:t>
            </w:r>
            <w:r w:rsidRPr="00A97FEA">
              <w:rPr>
                <w:rFonts w:cstheme="minorHAnsi"/>
                <w:bCs/>
                <w:sz w:val="24"/>
                <w:szCs w:val="24"/>
              </w:rPr>
              <w:t xml:space="preserve"> (fr.)</w:t>
            </w:r>
          </w:p>
        </w:tc>
        <w:tc>
          <w:tcPr>
            <w:tcW w:w="757" w:type="pct"/>
            <w:shd w:val="clear" w:color="auto" w:fill="auto"/>
          </w:tcPr>
          <w:p w14:paraId="6F2C278A" w14:textId="77777777" w:rsidR="00FF1F5B" w:rsidRPr="00A97FEA" w:rsidRDefault="00FF1F5B" w:rsidP="00BD1955">
            <w:pPr>
              <w:pStyle w:val="Akapitzlist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wie, co oznacza pojęcie 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summa</w:t>
            </w:r>
          </w:p>
          <w:p w14:paraId="0BF5DE0F" w14:textId="77777777" w:rsidR="00FF1F5B" w:rsidRPr="00A97FEA" w:rsidRDefault="00FF1F5B" w:rsidP="00BD1955">
            <w:pPr>
              <w:pStyle w:val="Akapitzlist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wymienia cechy gatunkowe 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Boskiej komedii</w:t>
            </w:r>
          </w:p>
          <w:p w14:paraId="7254A1EA" w14:textId="77777777" w:rsidR="00FF1F5B" w:rsidRPr="00A97FEA" w:rsidRDefault="00FF1F5B" w:rsidP="00BD1955">
            <w:pPr>
              <w:pStyle w:val="Akapitzlist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opisuje sytuację egzystencjalną osoby mówiącej w tekście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shd w:val="clear" w:color="auto" w:fill="auto"/>
          </w:tcPr>
          <w:p w14:paraId="33D47E40" w14:textId="77777777" w:rsidR="00FF1F5B" w:rsidRPr="00A97FEA" w:rsidRDefault="00FF1F5B" w:rsidP="00BD1955">
            <w:pPr>
              <w:pStyle w:val="Akapitzlist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wskazuje najważniejsze elementy kompozycji 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Boskiej komedii</w:t>
            </w:r>
          </w:p>
          <w:p w14:paraId="79FC3AFB" w14:textId="77777777" w:rsidR="00FF1F5B" w:rsidRPr="00A97FEA" w:rsidRDefault="00FF1F5B" w:rsidP="00BD1955">
            <w:pPr>
              <w:pStyle w:val="Akapitzlist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nazywa typ strof występujących w tekście</w:t>
            </w:r>
          </w:p>
          <w:p w14:paraId="5C6FB84D" w14:textId="77777777" w:rsidR="00FF1F5B" w:rsidRPr="00A97FEA" w:rsidRDefault="00FF1F5B" w:rsidP="00BD1955">
            <w:pPr>
              <w:pStyle w:val="Akapitzlist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określa nastrój fragmentu poematu</w:t>
            </w:r>
          </w:p>
        </w:tc>
        <w:tc>
          <w:tcPr>
            <w:tcW w:w="713" w:type="pct"/>
            <w:shd w:val="clear" w:color="auto" w:fill="auto"/>
          </w:tcPr>
          <w:p w14:paraId="44FE4B66" w14:textId="77777777" w:rsidR="00FF1F5B" w:rsidRPr="00A97FEA" w:rsidRDefault="00FF1F5B" w:rsidP="00BD1955">
            <w:pPr>
              <w:pStyle w:val="Akapitzlist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wyjaśnia, czy poemat Dantego można nazwać 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summą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6A9F5155" w14:textId="77777777" w:rsidR="00FF1F5B" w:rsidRPr="00A97FEA" w:rsidRDefault="00FF1F5B" w:rsidP="00BD1955">
            <w:pPr>
              <w:pStyle w:val="Akapitzlist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uzasadnia, na czym polega teologiczny i syntetyczny charakter 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Boskiej komedii</w:t>
            </w:r>
          </w:p>
        </w:tc>
        <w:tc>
          <w:tcPr>
            <w:tcW w:w="716" w:type="pct"/>
            <w:gridSpan w:val="2"/>
            <w:shd w:val="clear" w:color="auto" w:fill="auto"/>
          </w:tcPr>
          <w:p w14:paraId="7D001C71" w14:textId="77777777" w:rsidR="00FF1F5B" w:rsidRPr="00A97FEA" w:rsidRDefault="00FF1F5B" w:rsidP="00BD1955">
            <w:pPr>
              <w:pStyle w:val="Akapitzlist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wyjaśnia, jak kompozycja </w:t>
            </w:r>
            <w:r w:rsidRPr="00A97FEA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Boskiej komedii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wpływa na wymowę utworu</w:t>
            </w:r>
          </w:p>
          <w:p w14:paraId="085010D7" w14:textId="77777777" w:rsidR="00FF1F5B" w:rsidRPr="00A97FEA" w:rsidRDefault="00FF1F5B" w:rsidP="00BD1955">
            <w:pPr>
              <w:pStyle w:val="Akapitzlist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omawia, na czym polega wizyjność poematu Dantego</w:t>
            </w:r>
          </w:p>
          <w:p w14:paraId="02A2D044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14:paraId="4D2BFFB0" w14:textId="651DD1C1" w:rsidR="00FF1F5B" w:rsidRPr="00A97FEA" w:rsidRDefault="00FF1F5B" w:rsidP="00965B64">
            <w:pPr>
              <w:pStyle w:val="Akapitzlist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porównuje obraz zaświatów w kulturze różnych epok</w:t>
            </w:r>
          </w:p>
        </w:tc>
      </w:tr>
      <w:tr w:rsidR="00FF1F5B" w:rsidRPr="00A97FEA" w14:paraId="1192598B" w14:textId="77777777" w:rsidTr="00FF1F5B">
        <w:trPr>
          <w:trHeight w:val="514"/>
        </w:trPr>
        <w:tc>
          <w:tcPr>
            <w:tcW w:w="177" w:type="pct"/>
            <w:shd w:val="clear" w:color="auto" w:fill="auto"/>
          </w:tcPr>
          <w:p w14:paraId="1EA3107C" w14:textId="779D2EF0" w:rsidR="00FF1F5B" w:rsidRPr="00A97FEA" w:rsidRDefault="00965B64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72</w:t>
            </w:r>
            <w:r w:rsidR="00FF1F5B"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BC288E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Średniowieczna wizja zaświatów </w:t>
            </w:r>
          </w:p>
        </w:tc>
        <w:tc>
          <w:tcPr>
            <w:tcW w:w="590" w:type="pct"/>
            <w:shd w:val="clear" w:color="auto" w:fill="auto"/>
          </w:tcPr>
          <w:p w14:paraId="7D6CC2AC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spacing w:val="-2"/>
                <w:sz w:val="24"/>
                <w:szCs w:val="24"/>
              </w:rPr>
              <w:t>wprowadzenie do lekcji 60.</w:t>
            </w:r>
            <w:r w:rsidRPr="00A97FEA">
              <w:rPr>
                <w:rFonts w:cstheme="minorHAnsi"/>
                <w:i/>
                <w:spacing w:val="-2"/>
                <w:sz w:val="24"/>
                <w:szCs w:val="24"/>
              </w:rPr>
              <w:t xml:space="preserve"> </w:t>
            </w:r>
            <w:r w:rsidRPr="00A97FEA">
              <w:rPr>
                <w:rFonts w:cstheme="minorHAnsi"/>
                <w:i/>
                <w:sz w:val="24"/>
                <w:szCs w:val="24"/>
              </w:rPr>
              <w:t>Średniowieczna wizja zaświatów</w:t>
            </w:r>
          </w:p>
          <w:p w14:paraId="507540B0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Dante Alighieri, 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>Boska komedia</w:t>
            </w:r>
            <w:r w:rsidRPr="00A97FEA">
              <w:rPr>
                <w:rFonts w:cstheme="minorHAnsi"/>
                <w:bCs/>
                <w:sz w:val="24"/>
                <w:szCs w:val="24"/>
              </w:rPr>
              <w:t xml:space="preserve"> (fr.)</w:t>
            </w:r>
          </w:p>
          <w:p w14:paraId="3D3F71AF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i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Tadeusz Różewicz, 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 xml:space="preserve">Brama </w:t>
            </w:r>
          </w:p>
          <w:p w14:paraId="45F926EF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proofErr w:type="spellStart"/>
            <w:r w:rsidRPr="00A97FEA">
              <w:rPr>
                <w:rFonts w:cstheme="minorHAnsi"/>
                <w:bCs/>
                <w:sz w:val="24"/>
                <w:szCs w:val="24"/>
              </w:rPr>
              <w:t>miniprzewodnik</w:t>
            </w:r>
            <w:proofErr w:type="spellEnd"/>
            <w:r w:rsidRPr="00A97FEA">
              <w:rPr>
                <w:rFonts w:cstheme="minorHAnsi"/>
                <w:bCs/>
                <w:sz w:val="24"/>
                <w:szCs w:val="24"/>
              </w:rPr>
              <w:t xml:space="preserve">: motywy i idee </w:t>
            </w: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średniowieczne</w:t>
            </w:r>
          </w:p>
        </w:tc>
        <w:tc>
          <w:tcPr>
            <w:tcW w:w="757" w:type="pct"/>
            <w:shd w:val="clear" w:color="auto" w:fill="auto"/>
          </w:tcPr>
          <w:p w14:paraId="025768EF" w14:textId="77777777" w:rsidR="00FF1F5B" w:rsidRPr="00A97FEA" w:rsidRDefault="00FF1F5B" w:rsidP="00BD1955">
            <w:pPr>
              <w:pStyle w:val="Akapitzlist"/>
              <w:numPr>
                <w:ilvl w:val="0"/>
                <w:numId w:val="17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 xml:space="preserve">rozumie rolę teocentryzmu w średniowieczu </w:t>
            </w:r>
          </w:p>
          <w:p w14:paraId="6E613E96" w14:textId="77777777" w:rsidR="00FF1F5B" w:rsidRPr="00A97FEA" w:rsidRDefault="00FF1F5B" w:rsidP="00BD1955">
            <w:pPr>
              <w:pStyle w:val="Akapitzlist"/>
              <w:numPr>
                <w:ilvl w:val="0"/>
                <w:numId w:val="17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charakteryzuje obraz piekła z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> Pieśni III</w:t>
            </w:r>
            <w:r w:rsidRPr="00A97FEA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23AAEF51" w14:textId="77777777" w:rsidR="00FF1F5B" w:rsidRPr="00A97FEA" w:rsidRDefault="00FF1F5B" w:rsidP="00BD1955">
            <w:pPr>
              <w:pStyle w:val="Akapitzlist"/>
              <w:numPr>
                <w:ilvl w:val="0"/>
                <w:numId w:val="17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 xml:space="preserve">cytuje określenia piekła z 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>Pieśni IV</w:t>
            </w:r>
          </w:p>
          <w:p w14:paraId="6FABB357" w14:textId="77777777" w:rsidR="00FF1F5B" w:rsidRPr="00A97FEA" w:rsidRDefault="00FF1F5B" w:rsidP="00BD1955">
            <w:pPr>
              <w:pStyle w:val="Akapitzlist"/>
              <w:numPr>
                <w:ilvl w:val="0"/>
                <w:numId w:val="17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stawia tezę i gromadzi argumenty na potrzeby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wypowiedzi argumentacyjnej</w:t>
            </w:r>
            <w:r w:rsidRPr="00A97FEA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290C044C" w14:textId="77777777" w:rsidR="00FF1F5B" w:rsidRPr="00A97FEA" w:rsidRDefault="00FF1F5B" w:rsidP="00BD1955">
            <w:pPr>
              <w:pStyle w:val="Akapitzlist"/>
              <w:numPr>
                <w:ilvl w:val="0"/>
                <w:numId w:val="20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określa temat 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lastRenderedPageBreak/>
              <w:t>Bramy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 Różewicza </w:t>
            </w:r>
          </w:p>
          <w:p w14:paraId="4D0D9C78" w14:textId="77777777" w:rsidR="00FF1F5B" w:rsidRPr="00A97FEA" w:rsidRDefault="00FF1F5B" w:rsidP="00BD1955">
            <w:pPr>
              <w:pStyle w:val="Akapitzlist"/>
              <w:numPr>
                <w:ilvl w:val="0"/>
                <w:numId w:val="20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wie, na czym polega turpizm; stara się wyszukać elementy turpistyczne w wierszu Różewicza</w:t>
            </w:r>
          </w:p>
        </w:tc>
        <w:tc>
          <w:tcPr>
            <w:tcW w:w="720" w:type="pct"/>
            <w:shd w:val="clear" w:color="auto" w:fill="auto"/>
          </w:tcPr>
          <w:p w14:paraId="1E387EAA" w14:textId="77777777" w:rsidR="00FF1F5B" w:rsidRPr="00A97FEA" w:rsidRDefault="00FF1F5B" w:rsidP="00BD1955">
            <w:pPr>
              <w:pStyle w:val="Akapitzlist"/>
              <w:numPr>
                <w:ilvl w:val="0"/>
                <w:numId w:val="20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 xml:space="preserve">objaśnia, na czym polega groza dantejskich scen w </w:t>
            </w:r>
            <w:r w:rsidRPr="00A97FEA">
              <w:rPr>
                <w:rFonts w:cstheme="minorHAnsi"/>
                <w:bCs/>
                <w:i/>
                <w:sz w:val="24"/>
                <w:szCs w:val="24"/>
              </w:rPr>
              <w:t>Boskiej komedii</w:t>
            </w:r>
            <w:r w:rsidRPr="00A97FEA">
              <w:rPr>
                <w:rFonts w:cstheme="minorHAnsi"/>
                <w:bCs/>
                <w:sz w:val="24"/>
                <w:szCs w:val="24"/>
              </w:rPr>
              <w:t xml:space="preserve">, uzasadnia swoje zdanie </w:t>
            </w:r>
          </w:p>
          <w:p w14:paraId="785FF5C7" w14:textId="77777777" w:rsidR="00FF1F5B" w:rsidRPr="00A97FEA" w:rsidRDefault="00FF1F5B" w:rsidP="00BD1955">
            <w:pPr>
              <w:pStyle w:val="Akapitzlist"/>
              <w:numPr>
                <w:ilvl w:val="0"/>
                <w:numId w:val="20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pisze wypowiedź argumentacyjną na temat piekła</w:t>
            </w:r>
          </w:p>
          <w:p w14:paraId="1464D213" w14:textId="77777777" w:rsidR="00FF1F5B" w:rsidRPr="00A97FEA" w:rsidRDefault="00FF1F5B" w:rsidP="00BD1955">
            <w:pPr>
              <w:pStyle w:val="Akapitzlist"/>
              <w:numPr>
                <w:ilvl w:val="0"/>
                <w:numId w:val="20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wyjaśnia sens napisu nad bramą dantejskiego piekła w wierszu Różewicza, 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 xml:space="preserve">odnosi się do 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>Boskiej komedii</w:t>
            </w:r>
          </w:p>
          <w:p w14:paraId="7ADBE343" w14:textId="77777777" w:rsidR="00FF1F5B" w:rsidRPr="00A97FEA" w:rsidRDefault="00FF1F5B" w:rsidP="00BD1955">
            <w:pPr>
              <w:pStyle w:val="Akapitzlist"/>
              <w:numPr>
                <w:ilvl w:val="0"/>
                <w:numId w:val="20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wskazuje w 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 xml:space="preserve">Bramie 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elementy satyryczne</w:t>
            </w:r>
          </w:p>
        </w:tc>
        <w:tc>
          <w:tcPr>
            <w:tcW w:w="713" w:type="pct"/>
            <w:shd w:val="clear" w:color="auto" w:fill="auto"/>
          </w:tcPr>
          <w:p w14:paraId="60AA82AA" w14:textId="77777777" w:rsidR="00FF1F5B" w:rsidRPr="00A97FEA" w:rsidRDefault="00FF1F5B" w:rsidP="00BD1955">
            <w:pPr>
              <w:pStyle w:val="Akapitzlist"/>
              <w:numPr>
                <w:ilvl w:val="0"/>
                <w:numId w:val="15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określa funkcję zbiorowych scen niedoli ukazanych przez Dantego</w:t>
            </w:r>
          </w:p>
          <w:p w14:paraId="0863A162" w14:textId="77777777" w:rsidR="00FF1F5B" w:rsidRPr="00A97FEA" w:rsidRDefault="00FF1F5B" w:rsidP="00BD1955">
            <w:pPr>
              <w:pStyle w:val="Akapitzlist"/>
              <w:numPr>
                <w:ilvl w:val="0"/>
                <w:numId w:val="15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color w:val="000000"/>
                <w:sz w:val="24"/>
                <w:szCs w:val="24"/>
              </w:rPr>
              <w:t>w wypowiedzi argumentacyjnej zachowuje</w:t>
            </w:r>
            <w:r w:rsidRPr="00A97FEA">
              <w:rPr>
                <w:rFonts w:cstheme="minorHAnsi"/>
                <w:sz w:val="24"/>
                <w:szCs w:val="24"/>
              </w:rPr>
              <w:t xml:space="preserve"> cechy tej formy gatunkowej</w:t>
            </w:r>
          </w:p>
          <w:p w14:paraId="7132D61C" w14:textId="77777777" w:rsidR="00FF1F5B" w:rsidRPr="00A97FEA" w:rsidRDefault="00FF1F5B" w:rsidP="00BD1955">
            <w:pPr>
              <w:pStyle w:val="Akapitzlist"/>
              <w:numPr>
                <w:ilvl w:val="0"/>
                <w:numId w:val="17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określa funkcję elementów satyrycznych w 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>Bramie</w:t>
            </w:r>
          </w:p>
          <w:p w14:paraId="464CE223" w14:textId="77777777" w:rsidR="00FF1F5B" w:rsidRPr="00A97FEA" w:rsidRDefault="00FF1F5B" w:rsidP="00BD1955">
            <w:pPr>
              <w:pStyle w:val="Akapitzlist"/>
              <w:numPr>
                <w:ilvl w:val="0"/>
                <w:numId w:val="17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interpretuje sens związku 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frazeologicznego w zakończeniu wiersza Różewicza</w:t>
            </w:r>
          </w:p>
          <w:p w14:paraId="0E8C3D32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shd w:val="clear" w:color="auto" w:fill="auto"/>
          </w:tcPr>
          <w:p w14:paraId="351470E5" w14:textId="77777777" w:rsidR="00FF1F5B" w:rsidRPr="00A97FEA" w:rsidRDefault="00FF1F5B" w:rsidP="00BD1955">
            <w:pPr>
              <w:pStyle w:val="Akapitzlist"/>
              <w:numPr>
                <w:ilvl w:val="0"/>
                <w:numId w:val="17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rozważa, czy strach przed karą jest dobrą motywacją postępowania człowieka, uzasadnia swoje zdanie</w:t>
            </w:r>
          </w:p>
          <w:p w14:paraId="6C3BD0D6" w14:textId="77777777" w:rsidR="00FF1F5B" w:rsidRPr="00A97FEA" w:rsidRDefault="00FF1F5B" w:rsidP="00BD1955">
            <w:pPr>
              <w:pStyle w:val="Akapitzlist"/>
              <w:numPr>
                <w:ilvl w:val="0"/>
                <w:numId w:val="17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pisze efektowny, atrakcyjny wstęp</w:t>
            </w:r>
          </w:p>
          <w:p w14:paraId="4DC7A52A" w14:textId="77777777" w:rsidR="00FF1F5B" w:rsidRPr="00A97FEA" w:rsidRDefault="00FF1F5B" w:rsidP="00BD1955">
            <w:pPr>
              <w:pStyle w:val="Akapitzlist"/>
              <w:numPr>
                <w:ilvl w:val="0"/>
                <w:numId w:val="17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w zakończeniu zręcznie podsumowuje rozważania</w:t>
            </w:r>
          </w:p>
          <w:p w14:paraId="7F182D2C" w14:textId="77777777" w:rsidR="00FF1F5B" w:rsidRPr="00A97FEA" w:rsidRDefault="00FF1F5B" w:rsidP="00BD1955">
            <w:pPr>
              <w:pStyle w:val="Akapitzlist"/>
              <w:numPr>
                <w:ilvl w:val="0"/>
                <w:numId w:val="17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opisuje piekło 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w ujęciu Różewicza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5D89E6EC" w14:textId="77777777" w:rsidR="00FF1F5B" w:rsidRPr="00A97FEA" w:rsidRDefault="00FF1F5B" w:rsidP="00BD1955">
            <w:pPr>
              <w:pStyle w:val="Akapitzlist"/>
              <w:numPr>
                <w:ilvl w:val="0"/>
                <w:numId w:val="15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wyjaśnia, odwołując się do różnych tekstów kultury, w jaki sposób na przestrzeni wieków zmieniało się postrzeganie śmierci</w:t>
            </w:r>
          </w:p>
          <w:p w14:paraId="0E6CC1FB" w14:textId="77777777" w:rsidR="00FF1F5B" w:rsidRPr="00A97FEA" w:rsidRDefault="00FF1F5B" w:rsidP="00BD1955">
            <w:pPr>
              <w:pStyle w:val="Akapitzlist"/>
              <w:numPr>
                <w:ilvl w:val="0"/>
                <w:numId w:val="15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w wypowiedzi argumentacyjnej odwołuje się do wielu tekstów kultury</w:t>
            </w:r>
          </w:p>
          <w:p w14:paraId="7D5A7047" w14:textId="77777777" w:rsidR="00FF1F5B" w:rsidRPr="00A97FEA" w:rsidRDefault="00FF1F5B" w:rsidP="00BD1955">
            <w:pPr>
              <w:pStyle w:val="Akapitzlist"/>
              <w:numPr>
                <w:ilvl w:val="0"/>
                <w:numId w:val="17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wyszukuje w różnych źródłach 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 xml:space="preserve">przykłady potwierdzające stwierdzenie, że współczesność można nazwać cywilizacją śmierci </w:t>
            </w:r>
          </w:p>
        </w:tc>
      </w:tr>
      <w:tr w:rsidR="00FF1F5B" w:rsidRPr="00A97FEA" w14:paraId="31A8C6D0" w14:textId="77777777" w:rsidTr="00FF1F5B">
        <w:trPr>
          <w:trHeight w:val="244"/>
        </w:trPr>
        <w:tc>
          <w:tcPr>
            <w:tcW w:w="177" w:type="pct"/>
            <w:shd w:val="clear" w:color="auto" w:fill="auto"/>
          </w:tcPr>
          <w:p w14:paraId="3681E5D0" w14:textId="79BC6DA0" w:rsidR="00FF1F5B" w:rsidRPr="00A97FEA" w:rsidRDefault="00965B64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73</w:t>
            </w:r>
            <w:r w:rsidR="00FF1F5B" w:rsidRPr="00A97FEA">
              <w:rPr>
                <w:rFonts w:cstheme="minorHAnsi"/>
                <w:bCs/>
                <w:color w:val="FF0000"/>
                <w:sz w:val="24"/>
                <w:szCs w:val="24"/>
              </w:rPr>
              <w:t>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5A3EDF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Teologiczna 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>summa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 średniowiecza </w:t>
            </w:r>
          </w:p>
        </w:tc>
        <w:tc>
          <w:tcPr>
            <w:tcW w:w="590" w:type="pct"/>
            <w:shd w:val="clear" w:color="auto" w:fill="auto"/>
          </w:tcPr>
          <w:p w14:paraId="112AB07B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i/>
                <w:color w:val="FF0000"/>
                <w:spacing w:val="-2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pacing w:val="-2"/>
                <w:sz w:val="24"/>
                <w:szCs w:val="24"/>
              </w:rPr>
              <w:t xml:space="preserve">wprowadzenie do lekcji 61. 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>Teologiczna summa średniowiecza</w:t>
            </w:r>
            <w:r w:rsidRPr="00A97FEA">
              <w:rPr>
                <w:rFonts w:cstheme="minorHAnsi"/>
                <w:i/>
                <w:color w:val="FF0000"/>
                <w:spacing w:val="-2"/>
                <w:sz w:val="24"/>
                <w:szCs w:val="24"/>
              </w:rPr>
              <w:t xml:space="preserve"> </w:t>
            </w:r>
          </w:p>
          <w:p w14:paraId="2DC10C64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św. Tomasz z Akwinu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 xml:space="preserve">, 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lastRenderedPageBreak/>
              <w:t>Wiara i rozum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 (fr.) </w:t>
            </w:r>
          </w:p>
          <w:p w14:paraId="62052A86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auto"/>
          </w:tcPr>
          <w:p w14:paraId="7B3D3A7B" w14:textId="77777777" w:rsidR="00FF1F5B" w:rsidRPr="00A97FEA" w:rsidRDefault="00FF1F5B" w:rsidP="00BD1955">
            <w:pPr>
              <w:pStyle w:val="Akapitzlist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czyta ze zrozumieniem</w:t>
            </w:r>
          </w:p>
          <w:p w14:paraId="76F97EC9" w14:textId="77777777" w:rsidR="00FF1F5B" w:rsidRPr="00A97FEA" w:rsidRDefault="00FF1F5B" w:rsidP="00BD1955">
            <w:pPr>
              <w:pStyle w:val="Akapitzlist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wymienia dwa rodzaje prawd o Bogu zawartych w dziele</w:t>
            </w:r>
          </w:p>
        </w:tc>
        <w:tc>
          <w:tcPr>
            <w:tcW w:w="720" w:type="pct"/>
            <w:shd w:val="clear" w:color="auto" w:fill="auto"/>
          </w:tcPr>
          <w:p w14:paraId="5C81D9D5" w14:textId="77777777" w:rsidR="00FF1F5B" w:rsidRPr="00A97FEA" w:rsidRDefault="00FF1F5B" w:rsidP="00BD1955">
            <w:pPr>
              <w:pStyle w:val="Akapitzlist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omawia, w jaki sposób św. Tomasz pojmuje wiarę religijną </w:t>
            </w:r>
          </w:p>
          <w:p w14:paraId="7C8EA11C" w14:textId="77777777" w:rsidR="00FF1F5B" w:rsidRPr="00A97FEA" w:rsidRDefault="00FF1F5B" w:rsidP="00BD1955">
            <w:pPr>
              <w:pStyle w:val="Akapitzlist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stara się uzasadnić, że dzieło św. 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 xml:space="preserve">Tomasza można nazwać 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 xml:space="preserve">summą </w:t>
            </w:r>
          </w:p>
        </w:tc>
        <w:tc>
          <w:tcPr>
            <w:tcW w:w="713" w:type="pct"/>
            <w:shd w:val="clear" w:color="auto" w:fill="auto"/>
          </w:tcPr>
          <w:p w14:paraId="06C79C1F" w14:textId="77777777" w:rsidR="00FF1F5B" w:rsidRPr="00A97FEA" w:rsidRDefault="00FF1F5B" w:rsidP="00BD1955">
            <w:pPr>
              <w:pStyle w:val="Akapitzlist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potrafi wyjaśnić, co to jest scholastyka</w:t>
            </w:r>
          </w:p>
          <w:p w14:paraId="32BD08EF" w14:textId="77777777" w:rsidR="00FF1F5B" w:rsidRPr="00A97FEA" w:rsidRDefault="00FF1F5B" w:rsidP="00BD1955">
            <w:pPr>
              <w:pStyle w:val="Akapitzlist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opisuje obraz Boga wyłaniający się z fragmentów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br/>
              <w:t>tekstu</w:t>
            </w:r>
          </w:p>
          <w:p w14:paraId="190C9118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shd w:val="clear" w:color="auto" w:fill="auto"/>
          </w:tcPr>
          <w:p w14:paraId="1226F826" w14:textId="77777777" w:rsidR="00FF1F5B" w:rsidRPr="00A97FEA" w:rsidRDefault="00FF1F5B" w:rsidP="00BD1955">
            <w:pPr>
              <w:pStyle w:val="Akapitzlist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 xml:space="preserve">uzasadnia, czy Tomasz z Akwinu jest twórcą filozofii czy tylko jej znawcą </w:t>
            </w:r>
          </w:p>
          <w:p w14:paraId="7C0A86A5" w14:textId="77777777" w:rsidR="00FF1F5B" w:rsidRPr="00A97FEA" w:rsidRDefault="00FF1F5B" w:rsidP="00BD1955">
            <w:pPr>
              <w:pStyle w:val="Akapitzlist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porównuje postawy 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 xml:space="preserve">filozoficzne św. Augustyna i św. Tomasza 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3ADC54AA" w14:textId="77777777" w:rsidR="00FF1F5B" w:rsidRPr="00A97FEA" w:rsidRDefault="00FF1F5B" w:rsidP="00BD1955">
            <w:pPr>
              <w:pStyle w:val="Akapitzlist"/>
              <w:numPr>
                <w:ilvl w:val="0"/>
                <w:numId w:val="15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porównuje postawy filozoficzne św. Augustyna, św. Tomasza i św. Franciszka</w:t>
            </w:r>
          </w:p>
        </w:tc>
      </w:tr>
      <w:tr w:rsidR="00FF1F5B" w:rsidRPr="00A97FEA" w14:paraId="70D14396" w14:textId="77777777" w:rsidTr="00FF1F5B">
        <w:trPr>
          <w:trHeight w:val="514"/>
        </w:trPr>
        <w:tc>
          <w:tcPr>
            <w:tcW w:w="177" w:type="pct"/>
            <w:shd w:val="clear" w:color="auto" w:fill="auto"/>
          </w:tcPr>
          <w:p w14:paraId="32DFF739" w14:textId="3D06FF87" w:rsidR="00FF1F5B" w:rsidRPr="00A97FEA" w:rsidRDefault="00965B64" w:rsidP="00965B6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74.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1C217E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Projekcja filmu 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>Siódma pieczęć</w:t>
            </w:r>
          </w:p>
        </w:tc>
        <w:tc>
          <w:tcPr>
            <w:tcW w:w="590" w:type="pct"/>
            <w:shd w:val="clear" w:color="auto" w:fill="auto"/>
          </w:tcPr>
          <w:p w14:paraId="333DCC2B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>Siódma pieczęć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, reż. Ingmar Bergman, 1957</w:t>
            </w:r>
          </w:p>
        </w:tc>
        <w:tc>
          <w:tcPr>
            <w:tcW w:w="3704" w:type="pct"/>
            <w:gridSpan w:val="7"/>
            <w:shd w:val="clear" w:color="auto" w:fill="auto"/>
          </w:tcPr>
          <w:p w14:paraId="64CE6EF3" w14:textId="77777777" w:rsidR="00FF1F5B" w:rsidRPr="00A97FEA" w:rsidRDefault="00FF1F5B" w:rsidP="00BD1955">
            <w:pPr>
              <w:pStyle w:val="Akapitzlist"/>
              <w:numPr>
                <w:ilvl w:val="0"/>
                <w:numId w:val="8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ogląda film 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>Siódma pieczęć</w:t>
            </w:r>
          </w:p>
          <w:p w14:paraId="5E835E9B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</w:tc>
      </w:tr>
      <w:tr w:rsidR="00FF1F5B" w:rsidRPr="00A97FEA" w14:paraId="665E9B20" w14:textId="77777777" w:rsidTr="00FF1F5B">
        <w:trPr>
          <w:cantSplit/>
          <w:trHeight w:val="514"/>
        </w:trPr>
        <w:tc>
          <w:tcPr>
            <w:tcW w:w="177" w:type="pct"/>
            <w:shd w:val="clear" w:color="auto" w:fill="auto"/>
          </w:tcPr>
          <w:p w14:paraId="271AC52F" w14:textId="68E67382" w:rsidR="00FF1F5B" w:rsidRPr="00A97FEA" w:rsidRDefault="00965B64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75</w:t>
            </w:r>
            <w:r w:rsidR="00FF1F5B" w:rsidRPr="00A97FEA">
              <w:rPr>
                <w:rFonts w:cstheme="minorHAnsi"/>
                <w:bCs/>
                <w:color w:val="FF0000"/>
                <w:sz w:val="24"/>
                <w:szCs w:val="24"/>
              </w:rPr>
              <w:t>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0B60EF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W poszukiwaniu Boga – 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 xml:space="preserve">Siódma pieczęć </w:t>
            </w:r>
          </w:p>
        </w:tc>
        <w:tc>
          <w:tcPr>
            <w:tcW w:w="590" w:type="pct"/>
            <w:shd w:val="clear" w:color="auto" w:fill="auto"/>
          </w:tcPr>
          <w:p w14:paraId="549287E4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FF0000"/>
                <w:spacing w:val="-2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pacing w:val="-2"/>
                <w:sz w:val="24"/>
                <w:szCs w:val="24"/>
              </w:rPr>
              <w:t xml:space="preserve">wprowadzenie do lekcji 63. 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>W poszukiwaniu Boga – Siódma pieczęć</w:t>
            </w:r>
            <w:r w:rsidRPr="00A97FEA">
              <w:rPr>
                <w:rFonts w:cstheme="minorHAnsi"/>
                <w:color w:val="FF0000"/>
                <w:spacing w:val="-2"/>
                <w:sz w:val="24"/>
                <w:szCs w:val="24"/>
              </w:rPr>
              <w:t xml:space="preserve"> </w:t>
            </w:r>
          </w:p>
          <w:p w14:paraId="14741238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>Siódma pieczęć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, reż. Ingmar Bergman, 1957 </w:t>
            </w:r>
          </w:p>
          <w:p w14:paraId="43EBA065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Apokalipsa świętego Jana (8,1–11)</w:t>
            </w:r>
          </w:p>
        </w:tc>
        <w:tc>
          <w:tcPr>
            <w:tcW w:w="757" w:type="pct"/>
            <w:shd w:val="clear" w:color="auto" w:fill="auto"/>
          </w:tcPr>
          <w:p w14:paraId="4175296B" w14:textId="77777777" w:rsidR="00FF1F5B" w:rsidRPr="00A97FEA" w:rsidRDefault="00FF1F5B" w:rsidP="00BD1955">
            <w:pPr>
              <w:pStyle w:val="Akapitzlist"/>
              <w:numPr>
                <w:ilvl w:val="0"/>
                <w:numId w:val="8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określa formę gatunkową filmu</w:t>
            </w:r>
          </w:p>
          <w:p w14:paraId="46C2C8D5" w14:textId="77777777" w:rsidR="00FF1F5B" w:rsidRPr="00A97FEA" w:rsidRDefault="00FF1F5B" w:rsidP="00BD1955">
            <w:pPr>
              <w:pStyle w:val="Akapitzlist"/>
              <w:numPr>
                <w:ilvl w:val="0"/>
                <w:numId w:val="8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przedstawia swoje wrażenia po obejrzeniu dzieła</w:t>
            </w:r>
          </w:p>
          <w:p w14:paraId="399F80DA" w14:textId="77777777" w:rsidR="00FF1F5B" w:rsidRPr="00A97FEA" w:rsidRDefault="00FF1F5B" w:rsidP="00BD1955">
            <w:pPr>
              <w:pStyle w:val="Akapitzlist"/>
              <w:numPr>
                <w:ilvl w:val="0"/>
                <w:numId w:val="8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wymienia i charakteryzuje bohaterów </w:t>
            </w:r>
          </w:p>
          <w:p w14:paraId="371EED22" w14:textId="77777777" w:rsidR="00FF1F5B" w:rsidRPr="00A97FEA" w:rsidRDefault="00FF1F5B" w:rsidP="00BD1955">
            <w:pPr>
              <w:pStyle w:val="Akapitzlist"/>
              <w:numPr>
                <w:ilvl w:val="0"/>
                <w:numId w:val="8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omawia główne wątki </w:t>
            </w:r>
          </w:p>
          <w:p w14:paraId="387C0532" w14:textId="77777777" w:rsidR="00FF1F5B" w:rsidRPr="00A97FEA" w:rsidRDefault="00FF1F5B" w:rsidP="00BD1955">
            <w:pPr>
              <w:pStyle w:val="Akapitzlist"/>
              <w:numPr>
                <w:ilvl w:val="0"/>
                <w:numId w:val="87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wie, jaki tekst kultury stanowi kontekst dla filmu Bergmana</w:t>
            </w:r>
          </w:p>
        </w:tc>
        <w:tc>
          <w:tcPr>
            <w:tcW w:w="720" w:type="pct"/>
            <w:shd w:val="clear" w:color="auto" w:fill="auto"/>
          </w:tcPr>
          <w:p w14:paraId="08E032D3" w14:textId="77777777" w:rsidR="00FF1F5B" w:rsidRPr="00A97FEA" w:rsidRDefault="00FF1F5B" w:rsidP="00BD1955">
            <w:pPr>
              <w:pStyle w:val="Akapitzlist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opisuje, jakie wyobrażenie ludzi średniowiecza o świecie ukazano w filmie</w:t>
            </w:r>
          </w:p>
          <w:p w14:paraId="1C0A6C19" w14:textId="77777777" w:rsidR="00FF1F5B" w:rsidRPr="00A97FEA" w:rsidRDefault="00FF1F5B" w:rsidP="00BD1955">
            <w:pPr>
              <w:pStyle w:val="Akapitzlist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określa nastrój ostatniej sceny filmu </w:t>
            </w:r>
          </w:p>
          <w:p w14:paraId="56E1AB56" w14:textId="77777777" w:rsidR="00FF1F5B" w:rsidRPr="00A97FEA" w:rsidRDefault="00FF1F5B" w:rsidP="00BD1955">
            <w:pPr>
              <w:pStyle w:val="Akapitzlist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wskazuje w filmie elementy symboliczne</w:t>
            </w:r>
          </w:p>
        </w:tc>
        <w:tc>
          <w:tcPr>
            <w:tcW w:w="713" w:type="pct"/>
            <w:shd w:val="clear" w:color="auto" w:fill="auto"/>
          </w:tcPr>
          <w:p w14:paraId="2A76DB2F" w14:textId="77777777" w:rsidR="00FF1F5B" w:rsidRPr="00A97FEA" w:rsidRDefault="00FF1F5B" w:rsidP="00BD1955">
            <w:pPr>
              <w:pStyle w:val="Akapitzlist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wskazuje w filmie postaci, które reprezentują współczesny sposób postępowania</w:t>
            </w:r>
          </w:p>
          <w:p w14:paraId="2CC364DB" w14:textId="77777777" w:rsidR="00FF1F5B" w:rsidRPr="00A97FEA" w:rsidRDefault="00FF1F5B" w:rsidP="00BD1955">
            <w:pPr>
              <w:pStyle w:val="Akapitzlist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ocenia wizerunek Śmierci w filmie</w:t>
            </w:r>
          </w:p>
          <w:p w14:paraId="5F00E3AC" w14:textId="77777777" w:rsidR="00FF1F5B" w:rsidRPr="00A97FEA" w:rsidRDefault="00FF1F5B" w:rsidP="00BD1955">
            <w:pPr>
              <w:pStyle w:val="Akapitzlist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interpretuje wymowę gry w szachy ze Śmiercią </w:t>
            </w:r>
          </w:p>
        </w:tc>
        <w:tc>
          <w:tcPr>
            <w:tcW w:w="716" w:type="pct"/>
            <w:gridSpan w:val="2"/>
            <w:shd w:val="clear" w:color="auto" w:fill="auto"/>
          </w:tcPr>
          <w:p w14:paraId="402B2D94" w14:textId="77777777" w:rsidR="00FF1F5B" w:rsidRPr="00A97FEA" w:rsidRDefault="00FF1F5B" w:rsidP="00BD1955">
            <w:pPr>
              <w:pStyle w:val="Akapitzlist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wskazuje w filmie nawiązania do Biblii, określa ich funkcje </w:t>
            </w:r>
          </w:p>
          <w:p w14:paraId="5380566A" w14:textId="77777777" w:rsidR="00FF1F5B" w:rsidRPr="00A97FEA" w:rsidRDefault="00FF1F5B" w:rsidP="00BD1955">
            <w:pPr>
              <w:pStyle w:val="Akapitzlist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opisuje różne oblicza miłości ukazane w filmie </w:t>
            </w:r>
          </w:p>
          <w:p w14:paraId="7D7FFD91" w14:textId="77777777" w:rsidR="00FF1F5B" w:rsidRPr="00A97FEA" w:rsidRDefault="00FF1F5B" w:rsidP="00BD1955">
            <w:pPr>
              <w:pStyle w:val="Akapitzlist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interpretuje wymowę filmu w kontekście fragmentu Apokalipsy świętego Jana 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322F9472" w14:textId="77777777" w:rsidR="00FF1F5B" w:rsidRPr="00A97FEA" w:rsidRDefault="00FF1F5B" w:rsidP="00BD1955">
            <w:pPr>
              <w:pStyle w:val="Akapitzlist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porównuje, w jaki sposób kultura i literatura prezentują lęki człowieka średniowiecza i człowieka współczesnego</w:t>
            </w:r>
          </w:p>
        </w:tc>
      </w:tr>
      <w:tr w:rsidR="00FF1F5B" w:rsidRPr="00A97FEA" w14:paraId="494E5F6C" w14:textId="77777777" w:rsidTr="00FF1F5B">
        <w:trPr>
          <w:cantSplit/>
          <w:trHeight w:val="514"/>
        </w:trPr>
        <w:tc>
          <w:tcPr>
            <w:tcW w:w="177" w:type="pct"/>
            <w:shd w:val="clear" w:color="auto" w:fill="auto"/>
          </w:tcPr>
          <w:p w14:paraId="5671FFED" w14:textId="04F16335" w:rsidR="00FF1F5B" w:rsidRPr="00A97FEA" w:rsidRDefault="00965B64" w:rsidP="00FF1F5B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lastRenderedPageBreak/>
              <w:t>76</w:t>
            </w:r>
            <w:r w:rsidR="00FF1F5B" w:rsidRPr="00A97FEA">
              <w:rPr>
                <w:rFonts w:cstheme="minorHAnsi"/>
                <w:bCs/>
                <w:color w:val="FF0000"/>
                <w:sz w:val="24"/>
                <w:szCs w:val="24"/>
              </w:rPr>
              <w:t>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74171D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Sztuka i architektura średniowiecza </w:t>
            </w:r>
          </w:p>
        </w:tc>
        <w:tc>
          <w:tcPr>
            <w:tcW w:w="590" w:type="pct"/>
            <w:shd w:val="clear" w:color="auto" w:fill="auto"/>
          </w:tcPr>
          <w:p w14:paraId="76A7A293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FF0000"/>
                <w:spacing w:val="-2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pacing w:val="-2"/>
                <w:sz w:val="24"/>
                <w:szCs w:val="24"/>
              </w:rPr>
              <w:t xml:space="preserve">wprowadzenie do lekcji 64. </w:t>
            </w:r>
            <w:r w:rsidRPr="00A97FEA">
              <w:rPr>
                <w:rFonts w:cstheme="minorHAnsi"/>
                <w:bCs/>
                <w:i/>
                <w:color w:val="FF0000"/>
                <w:spacing w:val="-2"/>
                <w:sz w:val="24"/>
                <w:szCs w:val="24"/>
              </w:rPr>
              <w:t>Sztuka i architektura średniowiecza</w:t>
            </w:r>
          </w:p>
          <w:p w14:paraId="1814E91A" w14:textId="77777777" w:rsidR="00FF1F5B" w:rsidRPr="00A97FEA" w:rsidRDefault="00FF1F5B" w:rsidP="00FF1F5B">
            <w:pPr>
              <w:spacing w:before="60" w:after="0" w:line="240" w:lineRule="auto"/>
              <w:rPr>
                <w:rFonts w:cstheme="minorHAnsi"/>
                <w:i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z w:val="24"/>
                <w:szCs w:val="24"/>
              </w:rPr>
              <w:t xml:space="preserve">Julian Przyboś, </w:t>
            </w:r>
            <w:r w:rsidRPr="00A97FEA">
              <w:rPr>
                <w:rFonts w:cstheme="minorHAnsi"/>
                <w:i/>
                <w:color w:val="FF0000"/>
                <w:sz w:val="24"/>
                <w:szCs w:val="24"/>
              </w:rPr>
              <w:t xml:space="preserve">Widzenie katedry w Chartres </w:t>
            </w:r>
          </w:p>
          <w:p w14:paraId="753F3C1F" w14:textId="528F6576" w:rsidR="00FF1F5B" w:rsidRPr="00A97FEA" w:rsidRDefault="00965B64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color w:val="FF0000"/>
                <w:sz w:val="24"/>
                <w:szCs w:val="24"/>
                <w:shd w:val="clear" w:color="auto" w:fill="FFFF99"/>
              </w:rPr>
            </w:pPr>
            <w:r w:rsidRPr="00A97FEA">
              <w:rPr>
                <w:rFonts w:cstheme="minorHAnsi"/>
                <w:color w:val="FF0000"/>
                <w:sz w:val="24"/>
                <w:szCs w:val="24"/>
                <w:shd w:val="clear" w:color="auto" w:fill="FFFF99"/>
              </w:rPr>
              <w:t>wiedzieć więcej</w:t>
            </w:r>
            <w:r w:rsidR="00FF1F5B" w:rsidRPr="00A97FEA">
              <w:rPr>
                <w:rFonts w:cstheme="minorHAnsi"/>
                <w:color w:val="FF0000"/>
                <w:sz w:val="24"/>
                <w:szCs w:val="24"/>
                <w:shd w:val="clear" w:color="auto" w:fill="FFFF99"/>
              </w:rPr>
              <w:t xml:space="preserve"> wynalazki średniowiecza</w:t>
            </w:r>
          </w:p>
        </w:tc>
        <w:tc>
          <w:tcPr>
            <w:tcW w:w="757" w:type="pct"/>
            <w:shd w:val="clear" w:color="auto" w:fill="auto"/>
          </w:tcPr>
          <w:p w14:paraId="15F25B83" w14:textId="77777777" w:rsidR="00FF1F5B" w:rsidRPr="00A97FEA" w:rsidRDefault="00FF1F5B" w:rsidP="00BD1955">
            <w:pPr>
              <w:pStyle w:val="Akapitzlist"/>
              <w:numPr>
                <w:ilvl w:val="0"/>
                <w:numId w:val="16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wymienia cechy charakterystyczne stylu romańskiego w architekturze</w:t>
            </w:r>
          </w:p>
          <w:p w14:paraId="0DAD79F3" w14:textId="77777777" w:rsidR="00FF1F5B" w:rsidRPr="00A97FEA" w:rsidRDefault="00FF1F5B" w:rsidP="00BD1955">
            <w:pPr>
              <w:pStyle w:val="Akapitzlist"/>
              <w:numPr>
                <w:ilvl w:val="0"/>
                <w:numId w:val="16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podaje przykłady zabytków sztuki romańskiej ze swojego regionu </w:t>
            </w:r>
          </w:p>
          <w:p w14:paraId="532C0C15" w14:textId="77777777" w:rsidR="00FF1F5B" w:rsidRPr="00A97FEA" w:rsidRDefault="00FF1F5B" w:rsidP="00BD1955">
            <w:pPr>
              <w:pStyle w:val="Akapitzlist"/>
              <w:numPr>
                <w:ilvl w:val="0"/>
                <w:numId w:val="16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wymienia cechy stylu gotyckiego w architekturze</w:t>
            </w:r>
          </w:p>
          <w:p w14:paraId="5BD8734B" w14:textId="77777777" w:rsidR="00FF1F5B" w:rsidRPr="00A97FEA" w:rsidRDefault="00FF1F5B" w:rsidP="00BD1955">
            <w:pPr>
              <w:pStyle w:val="Akapitzlist"/>
              <w:numPr>
                <w:ilvl w:val="0"/>
                <w:numId w:val="16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przedstawia, kim jest i do kogo kieruje swoją wypowiedź osoba mówiąca w wierszu Przybosia </w:t>
            </w:r>
          </w:p>
        </w:tc>
        <w:tc>
          <w:tcPr>
            <w:tcW w:w="720" w:type="pct"/>
            <w:shd w:val="clear" w:color="auto" w:fill="auto"/>
          </w:tcPr>
          <w:p w14:paraId="19CBF325" w14:textId="77777777" w:rsidR="00FF1F5B" w:rsidRPr="00A97FEA" w:rsidRDefault="00FF1F5B" w:rsidP="00BD1955">
            <w:pPr>
              <w:pStyle w:val="Akapitzlist"/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podaje cechy malarstwa i rzeźby w stylu romańskim i gotyckim</w:t>
            </w:r>
          </w:p>
          <w:p w14:paraId="403B7F53" w14:textId="77777777" w:rsidR="00FF1F5B" w:rsidRPr="00A97FEA" w:rsidRDefault="00FF1F5B" w:rsidP="00BD1955">
            <w:pPr>
              <w:pStyle w:val="Akapitzlist"/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określa nastrój wiersza Przybosia</w:t>
            </w:r>
          </w:p>
          <w:p w14:paraId="4590656C" w14:textId="77777777" w:rsidR="00FF1F5B" w:rsidRPr="00A97FEA" w:rsidRDefault="00FF1F5B" w:rsidP="00BD1955">
            <w:pPr>
              <w:pStyle w:val="Akapitzlist"/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gromadzi materiał do referatu na temat tego, co średniowiecznego podoba się dzisiejszym nastolatkom </w:t>
            </w:r>
          </w:p>
        </w:tc>
        <w:tc>
          <w:tcPr>
            <w:tcW w:w="713" w:type="pct"/>
            <w:shd w:val="clear" w:color="auto" w:fill="auto"/>
          </w:tcPr>
          <w:p w14:paraId="4F8FCB02" w14:textId="77777777" w:rsidR="00FF1F5B" w:rsidRPr="00A97FEA" w:rsidRDefault="00FF1F5B" w:rsidP="00BD1955">
            <w:pPr>
              <w:pStyle w:val="Akapitzlist"/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podaje przykłady romańskich i gotyckich dzieł malarskich i rzeźbiarskich </w:t>
            </w:r>
          </w:p>
          <w:p w14:paraId="5A6BDF58" w14:textId="77777777" w:rsidR="00FF1F5B" w:rsidRPr="00A97FEA" w:rsidRDefault="00FF1F5B" w:rsidP="00BD1955">
            <w:pPr>
              <w:pStyle w:val="Akapitzlist"/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wyjaśnia, jak należy rozumieć słowo </w:t>
            </w:r>
            <w:r w:rsidRPr="00A97FEA">
              <w:rPr>
                <w:rFonts w:cstheme="minorHAnsi"/>
                <w:bCs/>
                <w:i/>
                <w:color w:val="FF0000"/>
                <w:sz w:val="24"/>
                <w:szCs w:val="24"/>
              </w:rPr>
              <w:t xml:space="preserve">widzenie 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zawarte w tytule wiersza Przybosia </w:t>
            </w:r>
          </w:p>
          <w:p w14:paraId="77642814" w14:textId="77777777" w:rsidR="00FF1F5B" w:rsidRPr="00A97FEA" w:rsidRDefault="00FF1F5B" w:rsidP="00BD1955">
            <w:pPr>
              <w:pStyle w:val="Akapitzlist"/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pisze referat zgodnie z założeniami tej formy wypowiedzi</w:t>
            </w:r>
          </w:p>
        </w:tc>
        <w:tc>
          <w:tcPr>
            <w:tcW w:w="716" w:type="pct"/>
            <w:gridSpan w:val="2"/>
            <w:shd w:val="clear" w:color="auto" w:fill="auto"/>
          </w:tcPr>
          <w:p w14:paraId="586283CC" w14:textId="77777777" w:rsidR="00FF1F5B" w:rsidRPr="00A97FEA" w:rsidRDefault="00FF1F5B" w:rsidP="00BD1955">
            <w:pPr>
              <w:pStyle w:val="Akapitzlist"/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wskazuje różnice między stylem rzeźby gotyckiej i romańskiej</w:t>
            </w:r>
          </w:p>
          <w:p w14:paraId="5666FEC0" w14:textId="77777777" w:rsidR="00FF1F5B" w:rsidRPr="00A97FEA" w:rsidRDefault="00FF1F5B" w:rsidP="00BD1955">
            <w:pPr>
              <w:pStyle w:val="Akapitzlist"/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rozważa zasadność poznawania zabytków epok minionych, odwołuje się do wiersza Przybosia</w:t>
            </w:r>
          </w:p>
          <w:p w14:paraId="4847FD31" w14:textId="77777777" w:rsidR="00FF1F5B" w:rsidRPr="00A97FEA" w:rsidRDefault="00FF1F5B" w:rsidP="00BD1955">
            <w:pPr>
              <w:pStyle w:val="Akapitzlist"/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wzbogaca swój referat prezentacją multimedialną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0CC91ACB" w14:textId="77777777" w:rsidR="00FF1F5B" w:rsidRPr="00A97FEA" w:rsidRDefault="00FF1F5B" w:rsidP="00BD1955">
            <w:pPr>
              <w:pStyle w:val="Akapitzlist"/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analizuje wizerunek katedry w </w:t>
            </w:r>
            <w:proofErr w:type="spellStart"/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Chartes</w:t>
            </w:r>
            <w:proofErr w:type="spellEnd"/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 ukazany w wierszu Przybosia; porównuje go ze zdjęciem tego kościoła zamieszczonym w podręczniku</w:t>
            </w:r>
          </w:p>
          <w:p w14:paraId="1A1596FE" w14:textId="77777777" w:rsidR="00FF1F5B" w:rsidRPr="00A97FEA" w:rsidRDefault="00FF1F5B" w:rsidP="00BD1955">
            <w:pPr>
              <w:pStyle w:val="Akapitzlist"/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wygłasza referat w klasie</w:t>
            </w:r>
          </w:p>
        </w:tc>
      </w:tr>
      <w:tr w:rsidR="00FF1F5B" w:rsidRPr="00A97FEA" w14:paraId="5CA144AB" w14:textId="77777777" w:rsidTr="00FF1F5B">
        <w:trPr>
          <w:cantSplit/>
          <w:trHeight w:val="514"/>
        </w:trPr>
        <w:tc>
          <w:tcPr>
            <w:tcW w:w="177" w:type="pct"/>
            <w:shd w:val="clear" w:color="auto" w:fill="auto"/>
          </w:tcPr>
          <w:p w14:paraId="5EAF8135" w14:textId="149498ED" w:rsidR="00FF1F5B" w:rsidRPr="00A97FEA" w:rsidRDefault="00965B64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77</w:t>
            </w:r>
            <w:r w:rsidR="00FF1F5B"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FCB954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pacing w:val="-2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pacing w:val="-2"/>
                <w:sz w:val="24"/>
                <w:szCs w:val="24"/>
              </w:rPr>
              <w:t xml:space="preserve">Katedra fantastyczna </w:t>
            </w:r>
          </w:p>
        </w:tc>
        <w:tc>
          <w:tcPr>
            <w:tcW w:w="590" w:type="pct"/>
            <w:shd w:val="clear" w:color="auto" w:fill="auto"/>
          </w:tcPr>
          <w:p w14:paraId="335E94A6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  <w:spacing w:val="-4"/>
                <w:sz w:val="24"/>
                <w:szCs w:val="24"/>
              </w:rPr>
            </w:pPr>
            <w:r w:rsidRPr="00A97FEA">
              <w:rPr>
                <w:rFonts w:cstheme="minorHAnsi"/>
                <w:spacing w:val="-4"/>
                <w:sz w:val="24"/>
                <w:szCs w:val="24"/>
              </w:rPr>
              <w:t>wprowadzenie do lekcji 65.</w:t>
            </w:r>
            <w:r w:rsidRPr="00A97FEA">
              <w:rPr>
                <w:rFonts w:cstheme="minorHAnsi"/>
                <w:i/>
                <w:spacing w:val="-4"/>
                <w:sz w:val="24"/>
                <w:szCs w:val="24"/>
              </w:rPr>
              <w:t xml:space="preserve"> </w:t>
            </w:r>
            <w:r w:rsidRPr="00A97FEA">
              <w:rPr>
                <w:rFonts w:cstheme="minorHAnsi"/>
                <w:bCs/>
                <w:i/>
                <w:color w:val="000000" w:themeColor="text1"/>
                <w:spacing w:val="-4"/>
                <w:sz w:val="24"/>
                <w:szCs w:val="24"/>
              </w:rPr>
              <w:t>Katedra fantastyczna</w:t>
            </w:r>
          </w:p>
          <w:p w14:paraId="4E796292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spacing w:val="-2"/>
                <w:sz w:val="24"/>
                <w:szCs w:val="24"/>
              </w:rPr>
            </w:pPr>
            <w:r w:rsidRPr="00A97FEA">
              <w:rPr>
                <w:rFonts w:cstheme="minorHAnsi"/>
                <w:bCs/>
                <w:spacing w:val="-2"/>
                <w:sz w:val="24"/>
                <w:szCs w:val="24"/>
              </w:rPr>
              <w:t xml:space="preserve">Jacek Dukaj, </w:t>
            </w:r>
            <w:r w:rsidRPr="00A97FEA">
              <w:rPr>
                <w:rFonts w:cstheme="minorHAnsi"/>
                <w:bCs/>
                <w:i/>
                <w:spacing w:val="-2"/>
                <w:sz w:val="24"/>
                <w:szCs w:val="24"/>
              </w:rPr>
              <w:t>Katedra</w:t>
            </w:r>
            <w:r w:rsidRPr="00A97FEA">
              <w:rPr>
                <w:rFonts w:cstheme="minorHAnsi"/>
                <w:bCs/>
                <w:spacing w:val="-2"/>
                <w:sz w:val="24"/>
                <w:szCs w:val="24"/>
              </w:rPr>
              <w:t xml:space="preserve"> (fr.) </w:t>
            </w:r>
          </w:p>
          <w:p w14:paraId="21C752B5" w14:textId="6AB0F52E" w:rsidR="00FF1F5B" w:rsidRPr="00A97FEA" w:rsidRDefault="00965B64" w:rsidP="00FF1F5B">
            <w:pPr>
              <w:shd w:val="clear" w:color="auto" w:fill="FFFF99"/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t>p</w:t>
            </w:r>
            <w:r w:rsidR="00FF1F5B" w:rsidRPr="00A97FEA">
              <w:rPr>
                <w:rFonts w:cstheme="minorHAnsi"/>
                <w:bCs/>
                <w:sz w:val="24"/>
                <w:szCs w:val="24"/>
              </w:rPr>
              <w:t>rzypomnij sobie: konwencja fantastyczna w literaturze</w:t>
            </w:r>
          </w:p>
          <w:p w14:paraId="76BCB128" w14:textId="77777777" w:rsidR="00FF1F5B" w:rsidRPr="00A97FEA" w:rsidRDefault="00FF1F5B" w:rsidP="00FF1F5B">
            <w:pPr>
              <w:shd w:val="clear" w:color="auto" w:fill="FFFF99"/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spacing w:val="-2"/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auto"/>
          </w:tcPr>
          <w:p w14:paraId="3FE54FB5" w14:textId="77777777" w:rsidR="00FF1F5B" w:rsidRPr="00A97FEA" w:rsidRDefault="00FF1F5B" w:rsidP="00BD1955">
            <w:pPr>
              <w:pStyle w:val="Akapitzlist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czyta ze zrozumieniem fragmenty tekstu Jacka </w:t>
            </w:r>
            <w:proofErr w:type="spellStart"/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Dukaja</w:t>
            </w:r>
            <w:proofErr w:type="spellEnd"/>
          </w:p>
          <w:p w14:paraId="5B2F961D" w14:textId="77777777" w:rsidR="00FF1F5B" w:rsidRPr="00A97FEA" w:rsidRDefault="00FF1F5B" w:rsidP="00BD1955">
            <w:pPr>
              <w:pStyle w:val="Akapitzlist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wskazuje w tekście te cechy fantastycznej Katedry, które można odnieść do rzeczywistego obiektu architektury sakralnej</w:t>
            </w:r>
          </w:p>
        </w:tc>
        <w:tc>
          <w:tcPr>
            <w:tcW w:w="720" w:type="pct"/>
            <w:shd w:val="clear" w:color="auto" w:fill="auto"/>
          </w:tcPr>
          <w:p w14:paraId="4B9EBBB0" w14:textId="77777777" w:rsidR="00FF1F5B" w:rsidRPr="00A97FEA" w:rsidRDefault="00FF1F5B" w:rsidP="00BD1955">
            <w:pPr>
              <w:pStyle w:val="Akapitzlist"/>
              <w:numPr>
                <w:ilvl w:val="0"/>
                <w:numId w:val="16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wskazuje w tekście </w:t>
            </w:r>
            <w:proofErr w:type="spellStart"/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Dukaja</w:t>
            </w:r>
            <w:proofErr w:type="spellEnd"/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pojęcia naukowe i neologizmy, określa ich funkcje </w:t>
            </w:r>
          </w:p>
          <w:p w14:paraId="23933105" w14:textId="77777777" w:rsidR="00FF1F5B" w:rsidRPr="00A97FEA" w:rsidRDefault="00FF1F5B" w:rsidP="00BD1955">
            <w:pPr>
              <w:pStyle w:val="Akapitzlist"/>
              <w:numPr>
                <w:ilvl w:val="0"/>
                <w:numId w:val="16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wyjaśnia, czy z perspektywy współczesnej młodzieży warto czytać literaturę </w:t>
            </w:r>
            <w:proofErr w:type="spellStart"/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fantasy</w:t>
            </w:r>
            <w:proofErr w:type="spellEnd"/>
          </w:p>
        </w:tc>
        <w:tc>
          <w:tcPr>
            <w:tcW w:w="713" w:type="pct"/>
            <w:shd w:val="clear" w:color="auto" w:fill="auto"/>
          </w:tcPr>
          <w:p w14:paraId="60CC5DBD" w14:textId="77777777" w:rsidR="00FF1F5B" w:rsidRPr="00A97FEA" w:rsidRDefault="00FF1F5B" w:rsidP="00BD1955">
            <w:pPr>
              <w:pStyle w:val="Akapitzlist"/>
              <w:numPr>
                <w:ilvl w:val="0"/>
                <w:numId w:val="16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wskazuje w tekście </w:t>
            </w:r>
            <w:proofErr w:type="spellStart"/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Dukaja</w:t>
            </w:r>
            <w:proofErr w:type="spellEnd"/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fragmenty o charakterze uroczystym</w:t>
            </w:r>
          </w:p>
          <w:p w14:paraId="1B34FC18" w14:textId="77777777" w:rsidR="00FF1F5B" w:rsidRPr="00A97FEA" w:rsidRDefault="00FF1F5B" w:rsidP="00BD1955">
            <w:pPr>
              <w:pStyle w:val="Akapitzlist"/>
              <w:numPr>
                <w:ilvl w:val="0"/>
                <w:numId w:val="16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zwraca uwagę na inne przejawy patosu w tekście</w:t>
            </w:r>
          </w:p>
        </w:tc>
        <w:tc>
          <w:tcPr>
            <w:tcW w:w="716" w:type="pct"/>
            <w:gridSpan w:val="2"/>
            <w:shd w:val="clear" w:color="auto" w:fill="auto"/>
          </w:tcPr>
          <w:p w14:paraId="5AB7F5CA" w14:textId="77777777" w:rsidR="00FF1F5B" w:rsidRPr="00A97FEA" w:rsidRDefault="00FF1F5B" w:rsidP="00BD1955">
            <w:pPr>
              <w:pStyle w:val="Akapitzlist"/>
              <w:numPr>
                <w:ilvl w:val="0"/>
                <w:numId w:val="16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określa sens zamieszczenia pojęć i wyrażeń religijnych w tekście </w:t>
            </w:r>
            <w:proofErr w:type="spellStart"/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Dukaja</w:t>
            </w:r>
            <w:proofErr w:type="spellEnd"/>
          </w:p>
          <w:p w14:paraId="5E5D34C0" w14:textId="77777777" w:rsidR="00FF1F5B" w:rsidRPr="00A97FEA" w:rsidRDefault="00FF1F5B" w:rsidP="00BD1955">
            <w:pPr>
              <w:pStyle w:val="Akapitzlist"/>
              <w:numPr>
                <w:ilvl w:val="0"/>
                <w:numId w:val="16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wyjaśnia sens zadedykowania opowiadania </w:t>
            </w:r>
            <w:proofErr w:type="spellStart"/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Gaudíemu</w:t>
            </w:r>
            <w:proofErr w:type="spellEnd"/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38BD98F2" w14:textId="77777777" w:rsidR="00FF1F5B" w:rsidRPr="00A97FEA" w:rsidRDefault="00FF1F5B" w:rsidP="00BD1955">
            <w:pPr>
              <w:pStyle w:val="Akapitzlist"/>
              <w:numPr>
                <w:ilvl w:val="0"/>
                <w:numId w:val="16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porównuje tekst Jacka </w:t>
            </w:r>
            <w:proofErr w:type="spellStart"/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Dukaja</w:t>
            </w:r>
            <w:proofErr w:type="spellEnd"/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z filmem Tomka Bagińskiego, zwracając uwagę na ukształtowanie przestrzeni, w jakiej rozgrywają się zdarzenia, oraz obraz katedry i jej symbolikę </w:t>
            </w:r>
          </w:p>
        </w:tc>
      </w:tr>
      <w:tr w:rsidR="003E4A2E" w:rsidRPr="00A97FEA" w14:paraId="74A37ED2" w14:textId="77777777" w:rsidTr="009D5BA1">
        <w:tc>
          <w:tcPr>
            <w:tcW w:w="177" w:type="pct"/>
            <w:shd w:val="clear" w:color="auto" w:fill="FFFF99"/>
          </w:tcPr>
          <w:p w14:paraId="2B69FCEC" w14:textId="77777777" w:rsidR="003E4A2E" w:rsidRPr="00A97FEA" w:rsidRDefault="003E4A2E" w:rsidP="009D5BA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78.</w:t>
            </w:r>
          </w:p>
        </w:tc>
        <w:tc>
          <w:tcPr>
            <w:tcW w:w="529" w:type="pct"/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18A827" w14:textId="77777777" w:rsidR="003E4A2E" w:rsidRPr="00A97FEA" w:rsidRDefault="003E4A2E" w:rsidP="009D5BA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Tworzenie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własnego tekstu. Notatka syntetyzująca</w:t>
            </w:r>
          </w:p>
        </w:tc>
        <w:tc>
          <w:tcPr>
            <w:tcW w:w="590" w:type="pct"/>
            <w:shd w:val="clear" w:color="auto" w:fill="FFFF99"/>
          </w:tcPr>
          <w:p w14:paraId="78F79F68" w14:textId="77777777" w:rsidR="003E4A2E" w:rsidRPr="00A97FEA" w:rsidRDefault="003E4A2E" w:rsidP="009D5BA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 xml:space="preserve">Aron Guriewicz, </w:t>
            </w:r>
          </w:p>
          <w:p w14:paraId="4EAB3E4F" w14:textId="77777777" w:rsidR="003E4A2E" w:rsidRPr="00A97FEA" w:rsidRDefault="003E4A2E" w:rsidP="009D5BA1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i/>
                <w:sz w:val="24"/>
                <w:szCs w:val="24"/>
              </w:rPr>
              <w:lastRenderedPageBreak/>
              <w:t xml:space="preserve">Kategorie kultury średniowiecznej </w:t>
            </w:r>
            <w:r w:rsidRPr="00A97FEA">
              <w:rPr>
                <w:rFonts w:cstheme="minorHAnsi"/>
                <w:bCs/>
                <w:sz w:val="24"/>
                <w:szCs w:val="24"/>
              </w:rPr>
              <w:t xml:space="preserve">(fr.) Jacques Le </w:t>
            </w:r>
            <w:proofErr w:type="spellStart"/>
            <w:r w:rsidRPr="00A97FEA">
              <w:rPr>
                <w:rFonts w:cstheme="minorHAnsi"/>
                <w:bCs/>
                <w:sz w:val="24"/>
                <w:szCs w:val="24"/>
              </w:rPr>
              <w:t>Goff</w:t>
            </w:r>
            <w:proofErr w:type="spellEnd"/>
          </w:p>
          <w:p w14:paraId="1A823B56" w14:textId="77777777" w:rsidR="003E4A2E" w:rsidRPr="00A97FEA" w:rsidRDefault="003E4A2E" w:rsidP="009D5BA1">
            <w:pPr>
              <w:autoSpaceDE w:val="0"/>
              <w:autoSpaceDN w:val="0"/>
              <w:adjustRightInd w:val="0"/>
              <w:spacing w:before="60"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i/>
                <w:iCs/>
                <w:sz w:val="24"/>
                <w:szCs w:val="24"/>
              </w:rPr>
              <w:t>Kultura średniowiecznej Europy</w:t>
            </w:r>
            <w:r w:rsidRPr="00A97FEA">
              <w:rPr>
                <w:rFonts w:cstheme="minorHAnsi"/>
                <w:bCs/>
                <w:sz w:val="24"/>
                <w:szCs w:val="24"/>
              </w:rPr>
              <w:t xml:space="preserve"> (fr.)</w:t>
            </w:r>
          </w:p>
        </w:tc>
        <w:tc>
          <w:tcPr>
            <w:tcW w:w="757" w:type="pct"/>
            <w:shd w:val="clear" w:color="auto" w:fill="FFFF99"/>
          </w:tcPr>
          <w:p w14:paraId="112B1588" w14:textId="77777777" w:rsidR="003E4A2E" w:rsidRPr="00A97FEA" w:rsidRDefault="003E4A2E" w:rsidP="009D5BA1">
            <w:pPr>
              <w:pStyle w:val="Akapitzlist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lastRenderedPageBreak/>
              <w:t xml:space="preserve">analizuje strukturę </w:t>
            </w:r>
            <w:r w:rsidRPr="00A97FEA">
              <w:rPr>
                <w:rFonts w:cstheme="minorHAnsi"/>
                <w:sz w:val="24"/>
                <w:szCs w:val="24"/>
              </w:rPr>
              <w:lastRenderedPageBreak/>
              <w:t>tekstu</w:t>
            </w:r>
          </w:p>
          <w:p w14:paraId="3CE5BA3A" w14:textId="77777777" w:rsidR="003E4A2E" w:rsidRPr="00A97FEA" w:rsidRDefault="003E4A2E" w:rsidP="009D5BA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podejmuje próbę </w:t>
            </w:r>
            <w:r w:rsidRPr="00A97FEA">
              <w:rPr>
                <w:rFonts w:cstheme="minorHAnsi"/>
                <w:color w:val="000000"/>
                <w:sz w:val="24"/>
                <w:szCs w:val="24"/>
              </w:rPr>
              <w:t>odczytania sensu tekstu</w:t>
            </w:r>
          </w:p>
          <w:p w14:paraId="54262946" w14:textId="77777777" w:rsidR="003E4A2E" w:rsidRPr="00A97FEA" w:rsidRDefault="003E4A2E" w:rsidP="009D5BA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color w:val="000000"/>
                <w:sz w:val="24"/>
                <w:szCs w:val="24"/>
              </w:rPr>
              <w:t>dostrzega sposób prowadzenia wywodu i argumentację</w:t>
            </w:r>
            <w:r w:rsidRPr="00A97FE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70A32FA" w14:textId="77777777" w:rsidR="003E4A2E" w:rsidRPr="00A97FEA" w:rsidRDefault="003E4A2E" w:rsidP="009D5BA1">
            <w:pPr>
              <w:pStyle w:val="Pa53"/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A97FEA">
              <w:rPr>
                <w:rFonts w:asciiTheme="minorHAnsi" w:hAnsiTheme="minorHAnsi" w:cstheme="minorHAnsi"/>
              </w:rPr>
              <w:t>rozpoznaje w tekście przykłady</w:t>
            </w:r>
          </w:p>
        </w:tc>
        <w:tc>
          <w:tcPr>
            <w:tcW w:w="720" w:type="pct"/>
            <w:shd w:val="clear" w:color="auto" w:fill="FFFF99"/>
          </w:tcPr>
          <w:p w14:paraId="3D5284C6" w14:textId="77777777" w:rsidR="003E4A2E" w:rsidRPr="00A97FEA" w:rsidRDefault="003E4A2E" w:rsidP="009D5BA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lastRenderedPageBreak/>
              <w:t xml:space="preserve">odczytuje sens </w:t>
            </w:r>
            <w:r w:rsidRPr="00A97FEA">
              <w:rPr>
                <w:rFonts w:cstheme="minorHAnsi"/>
                <w:sz w:val="24"/>
                <w:szCs w:val="24"/>
              </w:rPr>
              <w:lastRenderedPageBreak/>
              <w:t xml:space="preserve">tekstu </w:t>
            </w:r>
          </w:p>
          <w:p w14:paraId="21BC859C" w14:textId="77777777" w:rsidR="003E4A2E" w:rsidRPr="00A97FEA" w:rsidRDefault="003E4A2E" w:rsidP="009D5BA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podejmuje próbę s</w:t>
            </w:r>
            <w:r w:rsidRPr="00A97FEA">
              <w:rPr>
                <w:rFonts w:cstheme="minorHAnsi"/>
                <w:color w:val="000000"/>
                <w:sz w:val="24"/>
                <w:szCs w:val="24"/>
              </w:rPr>
              <w:t>formułowania głównej myśli każdego akapitu</w:t>
            </w:r>
          </w:p>
          <w:p w14:paraId="585E77CE" w14:textId="77777777" w:rsidR="003E4A2E" w:rsidRPr="00A97FEA" w:rsidRDefault="003E4A2E" w:rsidP="009D5BA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color w:val="000000"/>
                <w:sz w:val="24"/>
                <w:szCs w:val="24"/>
              </w:rPr>
              <w:t>wskazuje w tekście argumenty</w:t>
            </w:r>
          </w:p>
          <w:p w14:paraId="3B26F446" w14:textId="77777777" w:rsidR="003E4A2E" w:rsidRPr="00A97FEA" w:rsidRDefault="003E4A2E" w:rsidP="009D5BA1">
            <w:pPr>
              <w:pStyle w:val="Pa53"/>
              <w:numPr>
                <w:ilvl w:val="0"/>
                <w:numId w:val="91"/>
              </w:numPr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A97FEA">
              <w:rPr>
                <w:rFonts w:asciiTheme="minorHAnsi" w:hAnsiTheme="minorHAnsi" w:cstheme="minorHAnsi"/>
                <w:color w:val="000000"/>
              </w:rPr>
              <w:t>próbuje określić cel zamieszczonych w tekście przykładów</w:t>
            </w:r>
          </w:p>
        </w:tc>
        <w:tc>
          <w:tcPr>
            <w:tcW w:w="713" w:type="pct"/>
            <w:shd w:val="clear" w:color="auto" w:fill="FFFF99"/>
          </w:tcPr>
          <w:p w14:paraId="6076047C" w14:textId="77777777" w:rsidR="003E4A2E" w:rsidRPr="00A97FEA" w:rsidRDefault="003E4A2E" w:rsidP="009D5BA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lastRenderedPageBreak/>
              <w:t>formułuje</w:t>
            </w:r>
            <w:r w:rsidRPr="00A97FEA">
              <w:rPr>
                <w:rFonts w:cstheme="minorHAnsi"/>
                <w:color w:val="000000"/>
                <w:sz w:val="24"/>
                <w:szCs w:val="24"/>
              </w:rPr>
              <w:t xml:space="preserve"> główną </w:t>
            </w:r>
            <w:r w:rsidRPr="00A97FEA">
              <w:rPr>
                <w:rFonts w:cstheme="minorHAnsi"/>
                <w:color w:val="000000"/>
                <w:sz w:val="24"/>
                <w:szCs w:val="24"/>
              </w:rPr>
              <w:lastRenderedPageBreak/>
              <w:t>myśl akapitów</w:t>
            </w:r>
          </w:p>
          <w:p w14:paraId="2A96E7D5" w14:textId="77777777" w:rsidR="003E4A2E" w:rsidRPr="00A97FEA" w:rsidRDefault="003E4A2E" w:rsidP="009D5BA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color w:val="000000"/>
                <w:sz w:val="24"/>
                <w:szCs w:val="24"/>
              </w:rPr>
              <w:t>określa cel zamieszczonych przykładów</w:t>
            </w:r>
            <w:r w:rsidRPr="00A97FE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A48A799" w14:textId="77777777" w:rsidR="003E4A2E" w:rsidRPr="00A97FEA" w:rsidRDefault="003E4A2E" w:rsidP="009D5BA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rozpoznaje środki językowe</w:t>
            </w:r>
          </w:p>
          <w:p w14:paraId="505294E3" w14:textId="77777777" w:rsidR="003E4A2E" w:rsidRPr="00A97FEA" w:rsidRDefault="003E4A2E" w:rsidP="009D5BA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określa funkcję języka dominującą w tekście</w:t>
            </w:r>
          </w:p>
          <w:p w14:paraId="0B26AF7F" w14:textId="77777777" w:rsidR="003E4A2E" w:rsidRPr="00A97FEA" w:rsidRDefault="003E4A2E" w:rsidP="009D5BA1">
            <w:pPr>
              <w:pStyle w:val="Pa53"/>
              <w:numPr>
                <w:ilvl w:val="0"/>
                <w:numId w:val="91"/>
              </w:num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A97FEA">
              <w:rPr>
                <w:rFonts w:asciiTheme="minorHAnsi" w:hAnsiTheme="minorHAnsi" w:cstheme="minorHAnsi"/>
              </w:rPr>
              <w:t>pisze streszczenie tekstu</w:t>
            </w:r>
          </w:p>
        </w:tc>
        <w:tc>
          <w:tcPr>
            <w:tcW w:w="716" w:type="pct"/>
            <w:gridSpan w:val="2"/>
            <w:shd w:val="clear" w:color="auto" w:fill="FFFF99"/>
          </w:tcPr>
          <w:p w14:paraId="6627453F" w14:textId="77777777" w:rsidR="003E4A2E" w:rsidRPr="00A97FEA" w:rsidRDefault="003E4A2E" w:rsidP="009D5BA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lastRenderedPageBreak/>
              <w:t xml:space="preserve">określa funkcje </w:t>
            </w:r>
            <w:r w:rsidRPr="00A97FEA">
              <w:rPr>
                <w:rFonts w:cstheme="minorHAnsi"/>
                <w:sz w:val="24"/>
                <w:szCs w:val="24"/>
              </w:rPr>
              <w:lastRenderedPageBreak/>
              <w:t>zastosowanych środków językowych</w:t>
            </w:r>
          </w:p>
          <w:p w14:paraId="0B985EE0" w14:textId="77777777" w:rsidR="003E4A2E" w:rsidRPr="00A97FEA" w:rsidRDefault="003E4A2E" w:rsidP="009D5BA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uzasadnia, jaka funkcja języka dominuje w tekście</w:t>
            </w:r>
          </w:p>
          <w:p w14:paraId="6F7C7ACF" w14:textId="77777777" w:rsidR="003E4A2E" w:rsidRPr="00A97FEA" w:rsidRDefault="003E4A2E" w:rsidP="009D5BA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pisze notatkę, uwzględniając cel tekstu i główną myśl kolejnych akapitów</w:t>
            </w:r>
          </w:p>
        </w:tc>
        <w:tc>
          <w:tcPr>
            <w:tcW w:w="798" w:type="pct"/>
            <w:gridSpan w:val="2"/>
            <w:shd w:val="clear" w:color="auto" w:fill="FFFF99"/>
          </w:tcPr>
          <w:p w14:paraId="15804353" w14:textId="77777777" w:rsidR="003E4A2E" w:rsidRPr="00A97FEA" w:rsidRDefault="003E4A2E" w:rsidP="009D5BA1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F1F5B" w:rsidRPr="00A97FEA" w14:paraId="7C4DD241" w14:textId="77777777" w:rsidTr="00FF1F5B">
        <w:trPr>
          <w:trHeight w:val="514"/>
        </w:trPr>
        <w:tc>
          <w:tcPr>
            <w:tcW w:w="177" w:type="pct"/>
            <w:shd w:val="clear" w:color="auto" w:fill="auto"/>
          </w:tcPr>
          <w:p w14:paraId="7D3789B7" w14:textId="2C7E2396" w:rsidR="00FF1F5B" w:rsidRPr="00A97FEA" w:rsidRDefault="003E4A2E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79</w:t>
            </w:r>
            <w:r w:rsidR="00FF1F5B"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AB3B92" w14:textId="5CA80D3D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Średniowiecze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Powtórzenie</w:t>
            </w:r>
            <w:proofErr w:type="spellEnd"/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wiadomości o średniowieczu</w:t>
            </w:r>
          </w:p>
        </w:tc>
        <w:tc>
          <w:tcPr>
            <w:tcW w:w="590" w:type="pct"/>
            <w:shd w:val="clear" w:color="auto" w:fill="auto"/>
          </w:tcPr>
          <w:p w14:paraId="73EB4531" w14:textId="77777777" w:rsidR="003E4A2E" w:rsidRPr="00A97FEA" w:rsidRDefault="003E4A2E" w:rsidP="003E4A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Mapa myśli – </w:t>
            </w: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średniowiecze</w:t>
            </w:r>
          </w:p>
          <w:p w14:paraId="02194741" w14:textId="23CA608A" w:rsidR="00FF1F5B" w:rsidRPr="00A97FEA" w:rsidRDefault="003E4A2E" w:rsidP="003E4A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Test z wiedzy o średniowieczu</w:t>
            </w:r>
          </w:p>
        </w:tc>
        <w:tc>
          <w:tcPr>
            <w:tcW w:w="757" w:type="pct"/>
            <w:shd w:val="clear" w:color="auto" w:fill="auto"/>
          </w:tcPr>
          <w:p w14:paraId="1ECF3BB7" w14:textId="77777777" w:rsidR="00FF1F5B" w:rsidRPr="00A97FEA" w:rsidRDefault="00FF1F5B" w:rsidP="00BD1955">
            <w:pPr>
              <w:pStyle w:val="Pa4"/>
              <w:numPr>
                <w:ilvl w:val="0"/>
                <w:numId w:val="91"/>
              </w:numPr>
              <w:spacing w:before="40" w:line="240" w:lineRule="auto"/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lastRenderedPageBreak/>
              <w:t xml:space="preserve">zna czas trwania </w:t>
            </w:r>
            <w:r w:rsidRPr="00A97FEA">
              <w:rPr>
                <w:rFonts w:asciiTheme="minorHAnsi" w:hAnsiTheme="minorHAnsi" w:cstheme="minorHAnsi"/>
              </w:rPr>
              <w:lastRenderedPageBreak/>
              <w:t>epoki</w:t>
            </w:r>
          </w:p>
          <w:p w14:paraId="0F32B0AE" w14:textId="77777777" w:rsidR="00FF1F5B" w:rsidRPr="00A97FEA" w:rsidRDefault="00FF1F5B" w:rsidP="00BD1955">
            <w:pPr>
              <w:pStyle w:val="Pa4"/>
              <w:numPr>
                <w:ilvl w:val="0"/>
                <w:numId w:val="91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A97FEA">
              <w:rPr>
                <w:rFonts w:asciiTheme="minorHAnsi" w:hAnsiTheme="minorHAnsi" w:cstheme="minorHAnsi"/>
              </w:rPr>
              <w:t>zna omówione teksty średniowieczne</w:t>
            </w:r>
          </w:p>
          <w:p w14:paraId="26B0BB7C" w14:textId="77777777" w:rsidR="00FF1F5B" w:rsidRPr="00A97FEA" w:rsidRDefault="00FF1F5B" w:rsidP="00BD1955">
            <w:pPr>
              <w:pStyle w:val="Akapitzlist"/>
              <w:numPr>
                <w:ilvl w:val="0"/>
                <w:numId w:val="9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 xml:space="preserve">zna motywy i idee średniowiecza </w:t>
            </w:r>
          </w:p>
          <w:p w14:paraId="65154755" w14:textId="77777777" w:rsidR="00FF1F5B" w:rsidRPr="00A97FEA" w:rsidRDefault="00FF1F5B" w:rsidP="00BD1955">
            <w:pPr>
              <w:pStyle w:val="Akapitzlist"/>
              <w:numPr>
                <w:ilvl w:val="0"/>
                <w:numId w:val="9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97FEA">
              <w:rPr>
                <w:rFonts w:cstheme="minorHAnsi"/>
                <w:sz w:val="24"/>
                <w:szCs w:val="24"/>
              </w:rPr>
              <w:t>wie, czym była literatura parenetyczna</w:t>
            </w:r>
          </w:p>
          <w:p w14:paraId="7C5E660F" w14:textId="77777777" w:rsidR="00FF1F5B" w:rsidRPr="00A97FEA" w:rsidRDefault="00FF1F5B" w:rsidP="00BD1955">
            <w:pPr>
              <w:pStyle w:val="Pa4"/>
              <w:numPr>
                <w:ilvl w:val="0"/>
                <w:numId w:val="91"/>
              </w:numPr>
              <w:spacing w:line="240" w:lineRule="auto"/>
              <w:rPr>
                <w:rFonts w:asciiTheme="minorHAnsi" w:hAnsiTheme="minorHAnsi" w:cstheme="minorHAnsi"/>
                <w:color w:val="FF0000"/>
              </w:rPr>
            </w:pPr>
            <w:r w:rsidRPr="00A97FEA">
              <w:rPr>
                <w:rFonts w:asciiTheme="minorHAnsi" w:hAnsiTheme="minorHAnsi" w:cstheme="minorHAnsi"/>
                <w:color w:val="FF0000"/>
              </w:rPr>
              <w:t xml:space="preserve">wie, kto był najwybitniejszym filozofem dojrzałego średniowiecza </w:t>
            </w:r>
          </w:p>
          <w:p w14:paraId="4C7E5A04" w14:textId="77777777" w:rsidR="00FF1F5B" w:rsidRPr="00A97FEA" w:rsidRDefault="00FF1F5B" w:rsidP="00BD1955">
            <w:pPr>
              <w:pStyle w:val="Pa4"/>
              <w:numPr>
                <w:ilvl w:val="0"/>
                <w:numId w:val="91"/>
              </w:numPr>
              <w:spacing w:line="240" w:lineRule="auto"/>
              <w:rPr>
                <w:rFonts w:asciiTheme="minorHAnsi" w:hAnsiTheme="minorHAnsi" w:cstheme="minorHAnsi"/>
                <w:color w:val="FF0000"/>
                <w:spacing w:val="-2"/>
              </w:rPr>
            </w:pPr>
            <w:r w:rsidRPr="00A97FEA">
              <w:rPr>
                <w:rFonts w:asciiTheme="minorHAnsi" w:hAnsiTheme="minorHAnsi" w:cstheme="minorHAnsi"/>
                <w:color w:val="FF0000"/>
                <w:spacing w:val="-2"/>
              </w:rPr>
              <w:t xml:space="preserve">wie, jakie dwa style </w:t>
            </w:r>
            <w:r w:rsidRPr="00A97FEA">
              <w:rPr>
                <w:rFonts w:asciiTheme="minorHAnsi" w:hAnsiTheme="minorHAnsi" w:cstheme="minorHAnsi"/>
                <w:color w:val="FF0000"/>
                <w:spacing w:val="-2"/>
              </w:rPr>
              <w:lastRenderedPageBreak/>
              <w:t>występowały w sztuce średniowiecza</w:t>
            </w:r>
          </w:p>
        </w:tc>
        <w:tc>
          <w:tcPr>
            <w:tcW w:w="720" w:type="pct"/>
            <w:shd w:val="clear" w:color="auto" w:fill="auto"/>
          </w:tcPr>
          <w:p w14:paraId="26501C01" w14:textId="77777777" w:rsidR="00FF1F5B" w:rsidRPr="00A97FEA" w:rsidRDefault="00FF1F5B" w:rsidP="00BD1955">
            <w:pPr>
              <w:pStyle w:val="Akapitzlist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wyjaśnia, czym </w:t>
            </w:r>
            <w:r w:rsidRPr="00A97FEA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był średniowieczny uniwersalizm </w:t>
            </w:r>
          </w:p>
          <w:p w14:paraId="6A4F0FF4" w14:textId="77777777" w:rsidR="00FF1F5B" w:rsidRPr="00A97FEA" w:rsidRDefault="00FF1F5B" w:rsidP="00BD1955">
            <w:pPr>
              <w:pStyle w:val="Akapitzlist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color w:val="000000"/>
                <w:sz w:val="24"/>
                <w:szCs w:val="24"/>
              </w:rPr>
              <w:t xml:space="preserve">wyjaśnia, jaki stosunek do </w:t>
            </w:r>
            <w:r w:rsidRPr="00A97FEA">
              <w:rPr>
                <w:rFonts w:cstheme="minorHAnsi"/>
                <w:i/>
                <w:color w:val="000000"/>
                <w:sz w:val="24"/>
                <w:szCs w:val="24"/>
              </w:rPr>
              <w:t>sacrum</w:t>
            </w:r>
            <w:r w:rsidRPr="00A97FEA">
              <w:rPr>
                <w:rFonts w:cstheme="minorHAnsi"/>
                <w:color w:val="000000"/>
                <w:sz w:val="24"/>
                <w:szCs w:val="24"/>
              </w:rPr>
              <w:t xml:space="preserve"> mieli ludzie średniowiecza</w:t>
            </w:r>
          </w:p>
          <w:p w14:paraId="7623E951" w14:textId="77777777" w:rsidR="00FF1F5B" w:rsidRPr="00A97FEA" w:rsidRDefault="00FF1F5B" w:rsidP="00BD1955">
            <w:pPr>
              <w:pStyle w:val="Akapitzlist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color w:val="000000"/>
                <w:sz w:val="24"/>
                <w:szCs w:val="24"/>
              </w:rPr>
              <w:t>wyjaśnia, jak ludzie średniowiecza postrzegali śmierć</w:t>
            </w:r>
          </w:p>
          <w:p w14:paraId="5ABAB4EC" w14:textId="77777777" w:rsidR="00FF1F5B" w:rsidRPr="00A97FEA" w:rsidRDefault="00FF1F5B" w:rsidP="00BD1955">
            <w:pPr>
              <w:pStyle w:val="Akapitzlist"/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z w:val="24"/>
                <w:szCs w:val="24"/>
              </w:rPr>
              <w:t>zna poglądy św. Tomasza</w:t>
            </w:r>
          </w:p>
          <w:p w14:paraId="47BB9C2C" w14:textId="77777777" w:rsidR="00FF1F5B" w:rsidRPr="00A97FEA" w:rsidRDefault="00FF1F5B" w:rsidP="00BD1955">
            <w:pPr>
              <w:pStyle w:val="Akapitzlist"/>
              <w:numPr>
                <w:ilvl w:val="0"/>
                <w:numId w:val="176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z w:val="24"/>
                <w:szCs w:val="24"/>
              </w:rPr>
              <w:t>w</w:t>
            </w:r>
            <w:r w:rsidRPr="00A97FEA">
              <w:rPr>
                <w:rFonts w:cstheme="minorHAnsi"/>
                <w:color w:val="FF0000"/>
                <w:spacing w:val="-2"/>
                <w:sz w:val="24"/>
                <w:szCs w:val="24"/>
              </w:rPr>
              <w:t xml:space="preserve">yjaśnia, czym </w:t>
            </w:r>
            <w:r w:rsidRPr="00A97FEA">
              <w:rPr>
                <w:rFonts w:cstheme="minorHAnsi"/>
                <w:color w:val="FF0000"/>
                <w:spacing w:val="-2"/>
                <w:sz w:val="24"/>
                <w:szCs w:val="24"/>
              </w:rPr>
              <w:lastRenderedPageBreak/>
              <w:t xml:space="preserve">wyróżnia się </w:t>
            </w:r>
            <w:r w:rsidRPr="00A97FEA">
              <w:rPr>
                <w:rFonts w:cstheme="minorHAnsi"/>
                <w:i/>
                <w:color w:val="FF0000"/>
                <w:spacing w:val="-2"/>
                <w:sz w:val="24"/>
                <w:szCs w:val="24"/>
              </w:rPr>
              <w:t>Wielki testament</w:t>
            </w:r>
            <w:r w:rsidRPr="00A97FEA">
              <w:rPr>
                <w:rFonts w:cstheme="minorHAnsi"/>
                <w:color w:val="FF0000"/>
                <w:spacing w:val="-2"/>
                <w:sz w:val="24"/>
                <w:szCs w:val="24"/>
              </w:rPr>
              <w:t xml:space="preserve"> na tle innych tekstów epoki </w:t>
            </w:r>
          </w:p>
        </w:tc>
        <w:tc>
          <w:tcPr>
            <w:tcW w:w="713" w:type="pct"/>
            <w:shd w:val="clear" w:color="auto" w:fill="auto"/>
          </w:tcPr>
          <w:p w14:paraId="0363270B" w14:textId="77777777" w:rsidR="00FF1F5B" w:rsidRPr="00A97FEA" w:rsidRDefault="00FF1F5B" w:rsidP="00BD1955">
            <w:pPr>
              <w:pStyle w:val="Akapitzlist"/>
              <w:numPr>
                <w:ilvl w:val="0"/>
                <w:numId w:val="9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 xml:space="preserve">omawia wzory </w:t>
            </w:r>
            <w:r w:rsidRPr="00A97FEA">
              <w:rPr>
                <w:rFonts w:cstheme="minorHAnsi"/>
                <w:bCs/>
                <w:sz w:val="24"/>
                <w:szCs w:val="24"/>
              </w:rPr>
              <w:lastRenderedPageBreak/>
              <w:t>parenetyczne epoki, powołując się na przykłady</w:t>
            </w:r>
          </w:p>
          <w:p w14:paraId="0DDD896C" w14:textId="77777777" w:rsidR="00FF1F5B" w:rsidRPr="00A97FEA" w:rsidRDefault="00FF1F5B" w:rsidP="00BD1955">
            <w:pPr>
              <w:pStyle w:val="Akapitzlist"/>
              <w:numPr>
                <w:ilvl w:val="0"/>
                <w:numId w:val="95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sz w:val="24"/>
                <w:szCs w:val="24"/>
              </w:rPr>
            </w:pPr>
            <w:r w:rsidRPr="00A97FEA">
              <w:rPr>
                <w:rFonts w:cstheme="minorHAnsi"/>
                <w:color w:val="000000"/>
                <w:sz w:val="24"/>
                <w:szCs w:val="24"/>
              </w:rPr>
              <w:t xml:space="preserve">omawia pojęcie </w:t>
            </w:r>
            <w:proofErr w:type="spellStart"/>
            <w:r w:rsidRPr="00A97FEA">
              <w:rPr>
                <w:rFonts w:cstheme="minorHAnsi"/>
                <w:i/>
                <w:color w:val="000000"/>
                <w:sz w:val="24"/>
                <w:szCs w:val="24"/>
              </w:rPr>
              <w:t>deesis</w:t>
            </w:r>
            <w:proofErr w:type="spellEnd"/>
            <w:r w:rsidRPr="00A97FEA">
              <w:rPr>
                <w:rFonts w:cstheme="minorHAnsi"/>
                <w:color w:val="000000"/>
                <w:sz w:val="24"/>
                <w:szCs w:val="24"/>
              </w:rPr>
              <w:t>, odnosi je do konkretnych dzieł epoki</w:t>
            </w:r>
          </w:p>
          <w:p w14:paraId="06ED9F19" w14:textId="77777777" w:rsidR="00FF1F5B" w:rsidRPr="00A97FEA" w:rsidRDefault="00FF1F5B" w:rsidP="00BD1955">
            <w:pPr>
              <w:pStyle w:val="Akapitzlist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>omawia style w sztuce średniowiecza, powołuje się na przykłady</w:t>
            </w:r>
          </w:p>
          <w:p w14:paraId="64FD31A9" w14:textId="77777777" w:rsidR="00FF1F5B" w:rsidRPr="00A97FEA" w:rsidRDefault="00FF1F5B" w:rsidP="00BD1955">
            <w:pPr>
              <w:pStyle w:val="Akapitzlist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z w:val="24"/>
                <w:szCs w:val="24"/>
              </w:rPr>
              <w:t>umie przedstawić poglądy św. Tomasza</w:t>
            </w:r>
            <w:r w:rsidRPr="00A97FEA">
              <w:rPr>
                <w:rFonts w:cstheme="minorHAnsi"/>
                <w:bCs/>
                <w:color w:val="FF0000"/>
                <w:sz w:val="24"/>
                <w:szCs w:val="24"/>
              </w:rPr>
              <w:t xml:space="preserve"> </w:t>
            </w:r>
          </w:p>
          <w:p w14:paraId="60670758" w14:textId="77777777" w:rsidR="00FF1F5B" w:rsidRPr="00A97FEA" w:rsidRDefault="00FF1F5B" w:rsidP="00BD1955">
            <w:pPr>
              <w:pStyle w:val="Akapitzlist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7FEA">
              <w:rPr>
                <w:rFonts w:cstheme="minorHAnsi"/>
                <w:color w:val="FF0000"/>
                <w:sz w:val="24"/>
                <w:szCs w:val="24"/>
              </w:rPr>
              <w:lastRenderedPageBreak/>
              <w:t xml:space="preserve">objaśnia pojęcie </w:t>
            </w:r>
            <w:r w:rsidRPr="00A97FEA">
              <w:rPr>
                <w:rFonts w:cstheme="minorHAnsi"/>
                <w:i/>
                <w:color w:val="FF0000"/>
                <w:sz w:val="24"/>
                <w:szCs w:val="24"/>
              </w:rPr>
              <w:t>teodycea</w:t>
            </w:r>
          </w:p>
        </w:tc>
        <w:tc>
          <w:tcPr>
            <w:tcW w:w="716" w:type="pct"/>
            <w:gridSpan w:val="2"/>
            <w:shd w:val="clear" w:color="auto" w:fill="auto"/>
          </w:tcPr>
          <w:p w14:paraId="6B91AAD6" w14:textId="77777777" w:rsidR="00FF1F5B" w:rsidRPr="00A97FEA" w:rsidRDefault="00FF1F5B" w:rsidP="00BD1955">
            <w:pPr>
              <w:pStyle w:val="Akapitzlist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7FEA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wyjaśnia, w jaki </w:t>
            </w:r>
            <w:r w:rsidRPr="00A97FEA">
              <w:rPr>
                <w:rFonts w:cstheme="minorHAnsi"/>
                <w:color w:val="000000"/>
                <w:sz w:val="24"/>
                <w:szCs w:val="24"/>
              </w:rPr>
              <w:lastRenderedPageBreak/>
              <w:t>sposób współcześni twórcy odwołują się do tradycji średniowiecznej, podaje przykłady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4E53B4D9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F1F5B" w:rsidRPr="00A97FEA" w14:paraId="6EC5FF77" w14:textId="77777777" w:rsidTr="00FF1F5B">
        <w:trPr>
          <w:trHeight w:val="287"/>
        </w:trPr>
        <w:tc>
          <w:tcPr>
            <w:tcW w:w="177" w:type="pct"/>
            <w:shd w:val="clear" w:color="auto" w:fill="auto"/>
          </w:tcPr>
          <w:p w14:paraId="5087F741" w14:textId="2D286D04" w:rsidR="00FF1F5B" w:rsidRPr="00A97FEA" w:rsidRDefault="00A97FEA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  <w:highlight w:val="cyan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80</w:t>
            </w:r>
            <w:r w:rsidR="00FF1F5B"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256B55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  <w:highlight w:val="cyan"/>
              </w:rPr>
            </w:pPr>
            <w:r w:rsidRPr="00A97FE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Praca klasowa </w:t>
            </w:r>
          </w:p>
        </w:tc>
        <w:tc>
          <w:tcPr>
            <w:tcW w:w="590" w:type="pct"/>
            <w:shd w:val="clear" w:color="auto" w:fill="auto"/>
          </w:tcPr>
          <w:p w14:paraId="359352E1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auto"/>
          </w:tcPr>
          <w:p w14:paraId="6FDF41A6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pct"/>
            <w:shd w:val="clear" w:color="auto" w:fill="auto"/>
          </w:tcPr>
          <w:p w14:paraId="62E67B2F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pct"/>
            <w:shd w:val="clear" w:color="auto" w:fill="auto"/>
          </w:tcPr>
          <w:p w14:paraId="3F1099E8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shd w:val="clear" w:color="auto" w:fill="auto"/>
          </w:tcPr>
          <w:p w14:paraId="7AED3F55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14:paraId="7AA388DA" w14:textId="77777777" w:rsidR="00FF1F5B" w:rsidRPr="00A97FEA" w:rsidRDefault="00FF1F5B" w:rsidP="00FF1F5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CE66434" w14:textId="77777777" w:rsidR="00FF1F5B" w:rsidRPr="00A97FEA" w:rsidRDefault="00FF1F5B" w:rsidP="00FF1F5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D9EEEFD" w14:textId="77777777" w:rsidR="00FF1F5B" w:rsidRPr="00A97FEA" w:rsidRDefault="00FF1F5B" w:rsidP="00FF1F5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543406C" w14:textId="77777777" w:rsidR="00FF1F5B" w:rsidRPr="00A97FEA" w:rsidRDefault="00FF1F5B" w:rsidP="00FF1F5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00B20EB" w14:textId="77777777" w:rsidR="00FF1F5B" w:rsidRPr="00A97FEA" w:rsidRDefault="00FF1F5B" w:rsidP="00FF1F5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5FA74E5" w14:textId="77777777" w:rsidR="00FF1F5B" w:rsidRPr="00A97FEA" w:rsidRDefault="00FF1F5B" w:rsidP="00FF1F5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4633E66" w14:textId="77777777" w:rsidR="00FF1F5B" w:rsidRPr="00A97FEA" w:rsidRDefault="00FF1F5B" w:rsidP="00FF1F5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E5DA1ED" w14:textId="77777777" w:rsidR="00FF1F5B" w:rsidRPr="00A97FEA" w:rsidRDefault="00FF1F5B" w:rsidP="00FF1F5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919D6E4" w14:textId="77777777" w:rsidR="00FF1F5B" w:rsidRPr="00A97FEA" w:rsidRDefault="00FF1F5B" w:rsidP="00FF1F5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F55C1D7" w14:textId="77777777" w:rsidR="00FF1F5B" w:rsidRPr="00A97FEA" w:rsidRDefault="00FF1F5B" w:rsidP="00FF1F5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7FA4D38" w14:textId="77777777" w:rsidR="00FF1F5B" w:rsidRPr="00A97FEA" w:rsidRDefault="00FF1F5B" w:rsidP="00FF1F5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8711769" w14:textId="77777777" w:rsidR="00FF1F5B" w:rsidRPr="00A97FEA" w:rsidRDefault="00FF1F5B" w:rsidP="00FF1F5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sectPr w:rsidR="00FF1F5B" w:rsidRPr="00A97FEA" w:rsidSect="001E4CB0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37913" w14:textId="77777777" w:rsidR="00D546BF" w:rsidRDefault="00D546BF" w:rsidP="00285D6F">
      <w:pPr>
        <w:spacing w:after="0" w:line="240" w:lineRule="auto"/>
      </w:pPr>
      <w:r>
        <w:separator/>
      </w:r>
    </w:p>
  </w:endnote>
  <w:endnote w:type="continuationSeparator" w:id="0">
    <w:p w14:paraId="143250EA" w14:textId="77777777" w:rsidR="00D546BF" w:rsidRDefault="00D546BF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daPl RegularCondensed">
    <w:altName w:val="Times New Roman"/>
    <w:charset w:val="00"/>
    <w:family w:val="roman"/>
    <w:pitch w:val="variable"/>
  </w:font>
  <w:font w:name="ScalaSansPro-Black">
    <w:altName w:val="Arial Black"/>
    <w:charset w:val="00"/>
    <w:family w:val="swiss"/>
    <w:pitch w:val="variable"/>
  </w:font>
  <w:font w:name="ScalaPro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ScalaSans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calaPro-Ita">
    <w:altName w:val="Centaur"/>
    <w:charset w:val="00"/>
    <w:family w:val="modern"/>
    <w:pitch w:val="variable"/>
  </w:font>
  <w:font w:name="KSJLSH+Wingdings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A4D19" w14:textId="6572A2D1" w:rsidR="009D5BA1" w:rsidRDefault="009D5BA1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74BCAB" wp14:editId="0276F013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B5F18FC" id="Łącznik prostoliniowy 3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" strokecolor="#f09120" strokeweight="1.5pt"/>
          </w:pict>
        </mc:Fallback>
      </mc:AlternateContent>
    </w:r>
    <w:r>
      <w:rPr>
        <w:b/>
        <w:color w:val="003892"/>
      </w:rPr>
      <w:t xml:space="preserve"> AUTORKA: </w:t>
    </w:r>
    <w:r w:rsidRPr="000D72E5">
      <w:rPr>
        <w:b/>
      </w:rPr>
      <w:t>Renata Faron-Radzka</w:t>
    </w:r>
  </w:p>
  <w:p w14:paraId="1D7CB3DE" w14:textId="77777777" w:rsidR="009D5BA1" w:rsidRDefault="009D5BA1" w:rsidP="00830B98">
    <w:pPr>
      <w:pStyle w:val="Stopka"/>
      <w:tabs>
        <w:tab w:val="clear" w:pos="9072"/>
        <w:tab w:val="right" w:pos="9639"/>
      </w:tabs>
      <w:ind w:left="-567" w:right="1"/>
      <w:rPr>
        <w:noProof/>
        <w:lang w:eastAsia="pl-PL"/>
      </w:rPr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7E4B76F" wp14:editId="0C5DEF74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4873C48" id="Łącznik prostoliniowy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" strokecolor="black [3213]" strokeweight=".5pt"/>
          </w:pict>
        </mc:Fallback>
      </mc:AlternateContent>
    </w:r>
  </w:p>
  <w:p w14:paraId="540D01D2" w14:textId="0C6BC2BC" w:rsidR="009D5BA1" w:rsidRDefault="009D5BA1" w:rsidP="00386D52">
    <w:pPr>
      <w:pStyle w:val="Stopka"/>
      <w:tabs>
        <w:tab w:val="clear" w:pos="4536"/>
        <w:tab w:val="clear" w:pos="9072"/>
      </w:tabs>
      <w:ind w:left="-2155" w:right="57" w:firstLine="709"/>
      <w:jc w:val="right"/>
    </w:pPr>
    <w:r>
      <w:rPr>
        <w:noProof/>
        <w:lang w:eastAsia="pl-PL"/>
      </w:rPr>
      <w:drawing>
        <wp:inline distT="0" distB="0" distL="0" distR="0" wp14:anchorId="1D1A4ADD" wp14:editId="0A9DF493">
          <wp:extent cx="9550557" cy="28845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5617" cy="296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0BBBA5" w14:textId="77777777" w:rsidR="009D5BA1" w:rsidRDefault="009D5BA1" w:rsidP="00386D52">
    <w:pPr>
      <w:pStyle w:val="Stopka"/>
      <w:tabs>
        <w:tab w:val="clear" w:pos="4536"/>
        <w:tab w:val="clear" w:pos="9072"/>
      </w:tabs>
      <w:ind w:left="-1417" w:firstLine="709"/>
      <w:jc w:val="right"/>
    </w:pPr>
  </w:p>
  <w:p w14:paraId="672A6110" w14:textId="77777777" w:rsidR="009D5BA1" w:rsidRDefault="009D5BA1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</w:p>
  <w:p w14:paraId="5FDA7E86" w14:textId="77777777" w:rsidR="009D5BA1" w:rsidRDefault="009D5BA1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E17BE9">
      <w:rPr>
        <w:noProof/>
      </w:rPr>
      <w:t>24</w:t>
    </w:r>
    <w:r>
      <w:fldChar w:fldCharType="end"/>
    </w:r>
  </w:p>
  <w:p w14:paraId="5C34C11B" w14:textId="77777777" w:rsidR="009D5BA1" w:rsidRPr="00285D6F" w:rsidRDefault="009D5BA1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FEC94" w14:textId="77777777" w:rsidR="00D546BF" w:rsidRDefault="00D546BF" w:rsidP="00285D6F">
      <w:pPr>
        <w:spacing w:after="0" w:line="240" w:lineRule="auto"/>
      </w:pPr>
      <w:r>
        <w:separator/>
      </w:r>
    </w:p>
  </w:footnote>
  <w:footnote w:type="continuationSeparator" w:id="0">
    <w:p w14:paraId="0934C0C9" w14:textId="77777777" w:rsidR="00D546BF" w:rsidRDefault="00D546BF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46F92" w14:textId="77777777" w:rsidR="009D5BA1" w:rsidRDefault="009D5BA1" w:rsidP="001D6236">
    <w:pPr>
      <w:pStyle w:val="Nagwek"/>
      <w:tabs>
        <w:tab w:val="clear" w:pos="9072"/>
      </w:tabs>
      <w:spacing w:after="40"/>
      <w:ind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066259C5" wp14:editId="061A9504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4D361A4" wp14:editId="7C55AA57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D92E53" w14:textId="77777777" w:rsidR="009D5BA1" w:rsidRDefault="009D5BA1" w:rsidP="00435B7E">
    <w:pPr>
      <w:pStyle w:val="Nagwek"/>
      <w:tabs>
        <w:tab w:val="clear" w:pos="9072"/>
      </w:tabs>
      <w:ind w:left="142" w:right="142"/>
    </w:pPr>
  </w:p>
  <w:p w14:paraId="0AD2EA6A" w14:textId="77777777" w:rsidR="009D5BA1" w:rsidRDefault="009D5BA1" w:rsidP="00435B7E">
    <w:pPr>
      <w:pStyle w:val="Nagwek"/>
      <w:tabs>
        <w:tab w:val="clear" w:pos="9072"/>
      </w:tabs>
      <w:ind w:left="142" w:right="142"/>
    </w:pPr>
  </w:p>
  <w:p w14:paraId="5877AA31" w14:textId="1D5EB85B" w:rsidR="009D5BA1" w:rsidRDefault="009D5BA1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Język polski</w:t>
    </w:r>
    <w:r w:rsidRPr="00435B7E">
      <w:rPr>
        <w:color w:val="F09120"/>
      </w:rPr>
      <w:t xml:space="preserve"> </w:t>
    </w:r>
    <w:r>
      <w:t xml:space="preserve">| Oblicza epok | Zakres podstawowy i rozszerzony | </w:t>
    </w:r>
    <w:r>
      <w:rPr>
        <w:b/>
        <w:color w:val="003892"/>
      </w:rPr>
      <w:t xml:space="preserve">Nowa edycja </w:t>
    </w:r>
    <w:r>
      <w:t>|</w:t>
    </w:r>
    <w:r>
      <w:rPr>
        <w:b/>
        <w:color w:val="003892"/>
      </w:rPr>
      <w:t xml:space="preserve"> </w:t>
    </w:r>
    <w:r>
      <w:t>Klasa 1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</w:t>
    </w:r>
    <w:r>
      <w:rPr>
        <w:i/>
      </w:rPr>
      <w:t>Liceum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7C4F3B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E284F"/>
    <w:multiLevelType w:val="hybridMultilevel"/>
    <w:tmpl w:val="3B70B708"/>
    <w:lvl w:ilvl="0" w:tplc="CD7A6E22">
      <w:numFmt w:val="bullet"/>
      <w:lvlText w:val="−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991089"/>
    <w:multiLevelType w:val="hybridMultilevel"/>
    <w:tmpl w:val="5452448A"/>
    <w:lvl w:ilvl="0" w:tplc="F028F64A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5718C2"/>
    <w:multiLevelType w:val="hybridMultilevel"/>
    <w:tmpl w:val="90768668"/>
    <w:lvl w:ilvl="0" w:tplc="EA321142">
      <w:numFmt w:val="bullet"/>
      <w:lvlText w:val="−"/>
      <w:lvlJc w:val="left"/>
      <w:pPr>
        <w:ind w:left="218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BC37DF"/>
    <w:multiLevelType w:val="hybridMultilevel"/>
    <w:tmpl w:val="35020C38"/>
    <w:lvl w:ilvl="0" w:tplc="CD7A6E22">
      <w:numFmt w:val="bullet"/>
      <w:lvlText w:val="−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546E95"/>
    <w:multiLevelType w:val="hybridMultilevel"/>
    <w:tmpl w:val="7F16DD42"/>
    <w:lvl w:ilvl="0" w:tplc="E766ED04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B03EEB"/>
    <w:multiLevelType w:val="hybridMultilevel"/>
    <w:tmpl w:val="DA7C45B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71090F"/>
    <w:multiLevelType w:val="hybridMultilevel"/>
    <w:tmpl w:val="48BCB89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F55296"/>
    <w:multiLevelType w:val="hybridMultilevel"/>
    <w:tmpl w:val="3442199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582219"/>
    <w:multiLevelType w:val="hybridMultilevel"/>
    <w:tmpl w:val="9DB23F0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926E3C"/>
    <w:multiLevelType w:val="hybridMultilevel"/>
    <w:tmpl w:val="406E488E"/>
    <w:lvl w:ilvl="0" w:tplc="C0F876E0">
      <w:numFmt w:val="bullet"/>
      <w:lvlText w:val="−"/>
      <w:lvlJc w:val="left"/>
      <w:pPr>
        <w:ind w:left="218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996ADA"/>
    <w:multiLevelType w:val="hybridMultilevel"/>
    <w:tmpl w:val="248EB30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A11476"/>
    <w:multiLevelType w:val="hybridMultilevel"/>
    <w:tmpl w:val="C96475E2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5C63EE3"/>
    <w:multiLevelType w:val="hybridMultilevel"/>
    <w:tmpl w:val="9B385482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4D7D78"/>
    <w:multiLevelType w:val="hybridMultilevel"/>
    <w:tmpl w:val="7922AC5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94F3C4A"/>
    <w:multiLevelType w:val="hybridMultilevel"/>
    <w:tmpl w:val="3912E6D6"/>
    <w:lvl w:ilvl="0" w:tplc="1CA07C7A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A5F1301"/>
    <w:multiLevelType w:val="hybridMultilevel"/>
    <w:tmpl w:val="48625C78"/>
    <w:lvl w:ilvl="0" w:tplc="CF626FCC">
      <w:numFmt w:val="bullet"/>
      <w:lvlText w:val="−"/>
      <w:lvlJc w:val="left"/>
      <w:pPr>
        <w:ind w:left="191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A800040"/>
    <w:multiLevelType w:val="hybridMultilevel"/>
    <w:tmpl w:val="673035D4"/>
    <w:lvl w:ilvl="0" w:tplc="59988DCA">
      <w:numFmt w:val="bullet"/>
      <w:lvlText w:val="−"/>
      <w:lvlJc w:val="left"/>
      <w:pPr>
        <w:ind w:left="218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AF462E9"/>
    <w:multiLevelType w:val="hybridMultilevel"/>
    <w:tmpl w:val="C69015AA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B43393D"/>
    <w:multiLevelType w:val="hybridMultilevel"/>
    <w:tmpl w:val="350A47C6"/>
    <w:lvl w:ilvl="0" w:tplc="D49E587E">
      <w:numFmt w:val="bullet"/>
      <w:lvlText w:val="−"/>
      <w:lvlJc w:val="left"/>
      <w:pPr>
        <w:ind w:left="218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BD04C83"/>
    <w:multiLevelType w:val="hybridMultilevel"/>
    <w:tmpl w:val="FAEA9D56"/>
    <w:lvl w:ilvl="0" w:tplc="CD7A6E22">
      <w:numFmt w:val="bullet"/>
      <w:lvlText w:val="−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BFF7127"/>
    <w:multiLevelType w:val="hybridMultilevel"/>
    <w:tmpl w:val="5FD871E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D4004B2"/>
    <w:multiLevelType w:val="hybridMultilevel"/>
    <w:tmpl w:val="BB5EB8FA"/>
    <w:lvl w:ilvl="0" w:tplc="538A4EC8">
      <w:numFmt w:val="bullet"/>
      <w:lvlText w:val="−"/>
      <w:lvlJc w:val="left"/>
      <w:pPr>
        <w:ind w:left="218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3">
    <w:nsid w:val="0D872868"/>
    <w:multiLevelType w:val="hybridMultilevel"/>
    <w:tmpl w:val="BE50779A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E1202A3"/>
    <w:multiLevelType w:val="hybridMultilevel"/>
    <w:tmpl w:val="4EE4D970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E377909"/>
    <w:multiLevelType w:val="hybridMultilevel"/>
    <w:tmpl w:val="3E5EF21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EA328D4"/>
    <w:multiLevelType w:val="hybridMultilevel"/>
    <w:tmpl w:val="7BE0CB6E"/>
    <w:lvl w:ilvl="0" w:tplc="F8A21886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034535D"/>
    <w:multiLevelType w:val="hybridMultilevel"/>
    <w:tmpl w:val="F1529EAE"/>
    <w:lvl w:ilvl="0" w:tplc="FBC2E84E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0540DD5"/>
    <w:multiLevelType w:val="hybridMultilevel"/>
    <w:tmpl w:val="A7D8A4F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0D868C9"/>
    <w:multiLevelType w:val="hybridMultilevel"/>
    <w:tmpl w:val="652840D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1BF7B94"/>
    <w:multiLevelType w:val="hybridMultilevel"/>
    <w:tmpl w:val="7B12BD8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2917882"/>
    <w:multiLevelType w:val="hybridMultilevel"/>
    <w:tmpl w:val="BA98D68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2992E0C"/>
    <w:multiLevelType w:val="hybridMultilevel"/>
    <w:tmpl w:val="1D8E1F20"/>
    <w:lvl w:ilvl="0" w:tplc="91D40EEA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33932FC"/>
    <w:multiLevelType w:val="hybridMultilevel"/>
    <w:tmpl w:val="6576E2D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3612C7B"/>
    <w:multiLevelType w:val="hybridMultilevel"/>
    <w:tmpl w:val="AF887062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3C069C0"/>
    <w:multiLevelType w:val="hybridMultilevel"/>
    <w:tmpl w:val="4AEEE43A"/>
    <w:lvl w:ilvl="0" w:tplc="4984BA6E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4037E4B"/>
    <w:multiLevelType w:val="hybridMultilevel"/>
    <w:tmpl w:val="18409A64"/>
    <w:lvl w:ilvl="0" w:tplc="6AFC9BE2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59A600C"/>
    <w:multiLevelType w:val="hybridMultilevel"/>
    <w:tmpl w:val="807CADC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6503653"/>
    <w:multiLevelType w:val="hybridMultilevel"/>
    <w:tmpl w:val="B846D9E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6B12875"/>
    <w:multiLevelType w:val="hybridMultilevel"/>
    <w:tmpl w:val="8FD66DF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74E4D23"/>
    <w:multiLevelType w:val="hybridMultilevel"/>
    <w:tmpl w:val="029202BA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DEA5C24"/>
    <w:multiLevelType w:val="hybridMultilevel"/>
    <w:tmpl w:val="5374223E"/>
    <w:lvl w:ilvl="0" w:tplc="0C1E3C1A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ED7611C"/>
    <w:multiLevelType w:val="hybridMultilevel"/>
    <w:tmpl w:val="54DAACF0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F82639D"/>
    <w:multiLevelType w:val="hybridMultilevel"/>
    <w:tmpl w:val="69D6CDB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0CA2F63"/>
    <w:multiLevelType w:val="hybridMultilevel"/>
    <w:tmpl w:val="B846D9E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1296AC6"/>
    <w:multiLevelType w:val="hybridMultilevel"/>
    <w:tmpl w:val="95BE0F62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1585F9E"/>
    <w:multiLevelType w:val="hybridMultilevel"/>
    <w:tmpl w:val="990CFB9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1E629D8"/>
    <w:multiLevelType w:val="hybridMultilevel"/>
    <w:tmpl w:val="EFD449C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4017E94"/>
    <w:multiLevelType w:val="hybridMultilevel"/>
    <w:tmpl w:val="C4D6CFD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63F70CB"/>
    <w:multiLevelType w:val="hybridMultilevel"/>
    <w:tmpl w:val="2F50980C"/>
    <w:lvl w:ilvl="0" w:tplc="B142C98A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8A32DB2"/>
    <w:multiLevelType w:val="hybridMultilevel"/>
    <w:tmpl w:val="7FAA2132"/>
    <w:lvl w:ilvl="0" w:tplc="C41E5CBC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9375507"/>
    <w:multiLevelType w:val="hybridMultilevel"/>
    <w:tmpl w:val="54908142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9D34531"/>
    <w:multiLevelType w:val="hybridMultilevel"/>
    <w:tmpl w:val="F87C6D2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A9B2DB8"/>
    <w:multiLevelType w:val="hybridMultilevel"/>
    <w:tmpl w:val="3D5A245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B5801D6"/>
    <w:multiLevelType w:val="hybridMultilevel"/>
    <w:tmpl w:val="CCF0B64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B7430BC"/>
    <w:multiLevelType w:val="hybridMultilevel"/>
    <w:tmpl w:val="B02E6B1C"/>
    <w:lvl w:ilvl="0" w:tplc="CD7A6E22">
      <w:numFmt w:val="bullet"/>
      <w:lvlText w:val="−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C602B3D"/>
    <w:multiLevelType w:val="hybridMultilevel"/>
    <w:tmpl w:val="712884D4"/>
    <w:lvl w:ilvl="0" w:tplc="CD7A6E22">
      <w:numFmt w:val="bullet"/>
      <w:lvlText w:val="−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CCE035A"/>
    <w:multiLevelType w:val="hybridMultilevel"/>
    <w:tmpl w:val="6D2EE93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D07175A"/>
    <w:multiLevelType w:val="hybridMultilevel"/>
    <w:tmpl w:val="B5AE7C46"/>
    <w:lvl w:ilvl="0" w:tplc="FAC60576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D097558"/>
    <w:multiLevelType w:val="hybridMultilevel"/>
    <w:tmpl w:val="CABE854A"/>
    <w:lvl w:ilvl="0" w:tplc="C98C73FC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D10753C"/>
    <w:multiLevelType w:val="hybridMultilevel"/>
    <w:tmpl w:val="81FAB450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D1C3434"/>
    <w:multiLevelType w:val="hybridMultilevel"/>
    <w:tmpl w:val="D344921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D664EA5"/>
    <w:multiLevelType w:val="hybridMultilevel"/>
    <w:tmpl w:val="17EE519C"/>
    <w:lvl w:ilvl="0" w:tplc="08CCBC70">
      <w:numFmt w:val="bullet"/>
      <w:lvlText w:val="−"/>
      <w:lvlJc w:val="left"/>
      <w:pPr>
        <w:ind w:left="218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DDB6AC7"/>
    <w:multiLevelType w:val="hybridMultilevel"/>
    <w:tmpl w:val="65A8735A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EB16B0D"/>
    <w:multiLevelType w:val="hybridMultilevel"/>
    <w:tmpl w:val="0BA05F2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FD12AB6"/>
    <w:multiLevelType w:val="hybridMultilevel"/>
    <w:tmpl w:val="80D4AD9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08C3906"/>
    <w:multiLevelType w:val="hybridMultilevel"/>
    <w:tmpl w:val="908CEA86"/>
    <w:lvl w:ilvl="0" w:tplc="B0346BEE">
      <w:numFmt w:val="bullet"/>
      <w:lvlText w:val="−"/>
      <w:lvlJc w:val="left"/>
      <w:pPr>
        <w:ind w:left="218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320059A"/>
    <w:multiLevelType w:val="hybridMultilevel"/>
    <w:tmpl w:val="B846D9E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4554C5A"/>
    <w:multiLevelType w:val="hybridMultilevel"/>
    <w:tmpl w:val="B846D9E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5647A97"/>
    <w:multiLevelType w:val="hybridMultilevel"/>
    <w:tmpl w:val="92D21BA2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5DD1F92"/>
    <w:multiLevelType w:val="hybridMultilevel"/>
    <w:tmpl w:val="CCD20FE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5E00382"/>
    <w:multiLevelType w:val="hybridMultilevel"/>
    <w:tmpl w:val="8D3E081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6B57947"/>
    <w:multiLevelType w:val="hybridMultilevel"/>
    <w:tmpl w:val="E1224F8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737027F"/>
    <w:multiLevelType w:val="hybridMultilevel"/>
    <w:tmpl w:val="E70A320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8F260C0"/>
    <w:multiLevelType w:val="hybridMultilevel"/>
    <w:tmpl w:val="3048C15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9D567DD"/>
    <w:multiLevelType w:val="hybridMultilevel"/>
    <w:tmpl w:val="CAAE1DB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9F702D0"/>
    <w:multiLevelType w:val="hybridMultilevel"/>
    <w:tmpl w:val="2DB85BB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B9C2018"/>
    <w:multiLevelType w:val="hybridMultilevel"/>
    <w:tmpl w:val="75641CFE"/>
    <w:lvl w:ilvl="0" w:tplc="A94A19D6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CC7559B"/>
    <w:multiLevelType w:val="hybridMultilevel"/>
    <w:tmpl w:val="7AAC8D9A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D25082A"/>
    <w:multiLevelType w:val="hybridMultilevel"/>
    <w:tmpl w:val="24E6FEF4"/>
    <w:lvl w:ilvl="0" w:tplc="96965CD4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DA35948"/>
    <w:multiLevelType w:val="hybridMultilevel"/>
    <w:tmpl w:val="997E16CC"/>
    <w:lvl w:ilvl="0" w:tplc="CD7A6E22">
      <w:numFmt w:val="bullet"/>
      <w:lvlText w:val="−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E034165"/>
    <w:multiLevelType w:val="hybridMultilevel"/>
    <w:tmpl w:val="14EAB61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F042EA7"/>
    <w:multiLevelType w:val="hybridMultilevel"/>
    <w:tmpl w:val="A4A27F06"/>
    <w:lvl w:ilvl="0" w:tplc="72A4830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F820D3E"/>
    <w:multiLevelType w:val="hybridMultilevel"/>
    <w:tmpl w:val="B322B138"/>
    <w:lvl w:ilvl="0" w:tplc="2CDA2AD2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FCC283F"/>
    <w:multiLevelType w:val="hybridMultilevel"/>
    <w:tmpl w:val="643CA60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09A19D8"/>
    <w:multiLevelType w:val="hybridMultilevel"/>
    <w:tmpl w:val="1E96A180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0B52939"/>
    <w:multiLevelType w:val="hybridMultilevel"/>
    <w:tmpl w:val="2EC49B46"/>
    <w:lvl w:ilvl="0" w:tplc="CD7A6E22">
      <w:numFmt w:val="bullet"/>
      <w:lvlText w:val="−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0C16DDD"/>
    <w:multiLevelType w:val="hybridMultilevel"/>
    <w:tmpl w:val="700E23E6"/>
    <w:lvl w:ilvl="0" w:tplc="88164DEA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1286692"/>
    <w:multiLevelType w:val="hybridMultilevel"/>
    <w:tmpl w:val="BCACAB50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19830F0"/>
    <w:multiLevelType w:val="hybridMultilevel"/>
    <w:tmpl w:val="2D488C3A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1F47CA7"/>
    <w:multiLevelType w:val="hybridMultilevel"/>
    <w:tmpl w:val="E402B4D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2142E01"/>
    <w:multiLevelType w:val="hybridMultilevel"/>
    <w:tmpl w:val="B846D9E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2271B2F"/>
    <w:multiLevelType w:val="hybridMultilevel"/>
    <w:tmpl w:val="0B5C04C0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22726A7"/>
    <w:multiLevelType w:val="hybridMultilevel"/>
    <w:tmpl w:val="96386E20"/>
    <w:lvl w:ilvl="0" w:tplc="575CBEA4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311135E"/>
    <w:multiLevelType w:val="hybridMultilevel"/>
    <w:tmpl w:val="6886608A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44A2420D"/>
    <w:multiLevelType w:val="hybridMultilevel"/>
    <w:tmpl w:val="2A58CC72"/>
    <w:lvl w:ilvl="0" w:tplc="B2FE5E22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70F527D"/>
    <w:multiLevelType w:val="hybridMultilevel"/>
    <w:tmpl w:val="9A36A942"/>
    <w:lvl w:ilvl="0" w:tplc="CEFC239E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7AF4DC7"/>
    <w:multiLevelType w:val="hybridMultilevel"/>
    <w:tmpl w:val="04FA279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80352AD"/>
    <w:multiLevelType w:val="hybridMultilevel"/>
    <w:tmpl w:val="B846D9E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86D38E3"/>
    <w:multiLevelType w:val="hybridMultilevel"/>
    <w:tmpl w:val="6D2EE93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8A80924"/>
    <w:multiLevelType w:val="hybridMultilevel"/>
    <w:tmpl w:val="E83A8D6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8D43B28"/>
    <w:multiLevelType w:val="hybridMultilevel"/>
    <w:tmpl w:val="A84265F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92F46AF"/>
    <w:multiLevelType w:val="hybridMultilevel"/>
    <w:tmpl w:val="F16C418A"/>
    <w:lvl w:ilvl="0" w:tplc="CD7A6E22">
      <w:numFmt w:val="bullet"/>
      <w:lvlText w:val="−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98773AE"/>
    <w:multiLevelType w:val="hybridMultilevel"/>
    <w:tmpl w:val="FB6C152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9AC00C5"/>
    <w:multiLevelType w:val="hybridMultilevel"/>
    <w:tmpl w:val="A84C1886"/>
    <w:lvl w:ilvl="0" w:tplc="24BE091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C0809EA"/>
    <w:multiLevelType w:val="hybridMultilevel"/>
    <w:tmpl w:val="7C32E6DA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>
    <w:nsid w:val="4C48290A"/>
    <w:multiLevelType w:val="hybridMultilevel"/>
    <w:tmpl w:val="1D8E1F20"/>
    <w:lvl w:ilvl="0" w:tplc="91D40EEA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D0278E9"/>
    <w:multiLevelType w:val="hybridMultilevel"/>
    <w:tmpl w:val="8DC64F9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D2B3317"/>
    <w:multiLevelType w:val="hybridMultilevel"/>
    <w:tmpl w:val="57F2647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E0F4B96"/>
    <w:multiLevelType w:val="hybridMultilevel"/>
    <w:tmpl w:val="9814BF5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E7348D4"/>
    <w:multiLevelType w:val="hybridMultilevel"/>
    <w:tmpl w:val="88582BF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01F68EF"/>
    <w:multiLevelType w:val="hybridMultilevel"/>
    <w:tmpl w:val="CB668E8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50200F92"/>
    <w:multiLevelType w:val="hybridMultilevel"/>
    <w:tmpl w:val="1D3C0380"/>
    <w:lvl w:ilvl="0" w:tplc="AB08C94E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507E3F6F"/>
    <w:multiLevelType w:val="hybridMultilevel"/>
    <w:tmpl w:val="C414CE1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50825384"/>
    <w:multiLevelType w:val="hybridMultilevel"/>
    <w:tmpl w:val="3BC8FB5A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0F872C6"/>
    <w:multiLevelType w:val="hybridMultilevel"/>
    <w:tmpl w:val="4F98D98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1671A5A"/>
    <w:multiLevelType w:val="hybridMultilevel"/>
    <w:tmpl w:val="95BE0F62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1A84EFD"/>
    <w:multiLevelType w:val="hybridMultilevel"/>
    <w:tmpl w:val="0D98D9F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22A5100"/>
    <w:multiLevelType w:val="hybridMultilevel"/>
    <w:tmpl w:val="C298B3CE"/>
    <w:lvl w:ilvl="0" w:tplc="98C4FF16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25851B9"/>
    <w:multiLevelType w:val="hybridMultilevel"/>
    <w:tmpl w:val="E154CDB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34963DA"/>
    <w:multiLevelType w:val="hybridMultilevel"/>
    <w:tmpl w:val="B4BC302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4517A87"/>
    <w:multiLevelType w:val="hybridMultilevel"/>
    <w:tmpl w:val="BD644C8A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5C52C8D"/>
    <w:multiLevelType w:val="hybridMultilevel"/>
    <w:tmpl w:val="B846D9E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6B64DCB"/>
    <w:multiLevelType w:val="hybridMultilevel"/>
    <w:tmpl w:val="7194A612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7274A72"/>
    <w:multiLevelType w:val="hybridMultilevel"/>
    <w:tmpl w:val="ACD6336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79E2373"/>
    <w:multiLevelType w:val="hybridMultilevel"/>
    <w:tmpl w:val="889AE5F0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7A65649"/>
    <w:multiLevelType w:val="hybridMultilevel"/>
    <w:tmpl w:val="F586AC7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582F3C4F"/>
    <w:multiLevelType w:val="hybridMultilevel"/>
    <w:tmpl w:val="B65212CA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89931EE"/>
    <w:multiLevelType w:val="hybridMultilevel"/>
    <w:tmpl w:val="750A66D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590C62B7"/>
    <w:multiLevelType w:val="hybridMultilevel"/>
    <w:tmpl w:val="2D18442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59C106CF"/>
    <w:multiLevelType w:val="hybridMultilevel"/>
    <w:tmpl w:val="B20C08F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59F4279C"/>
    <w:multiLevelType w:val="hybridMultilevel"/>
    <w:tmpl w:val="E5FA60B0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5A181FB0"/>
    <w:multiLevelType w:val="hybridMultilevel"/>
    <w:tmpl w:val="48460488"/>
    <w:lvl w:ilvl="0" w:tplc="2D021BF2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5ACC1941"/>
    <w:multiLevelType w:val="hybridMultilevel"/>
    <w:tmpl w:val="1174E360"/>
    <w:lvl w:ilvl="0" w:tplc="CD7A6E22">
      <w:numFmt w:val="bullet"/>
      <w:lvlText w:val="−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5BE1062E"/>
    <w:multiLevelType w:val="hybridMultilevel"/>
    <w:tmpl w:val="D4289082"/>
    <w:lvl w:ilvl="0" w:tplc="574EE5CE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5">
    <w:nsid w:val="5C5F7F61"/>
    <w:multiLevelType w:val="hybridMultilevel"/>
    <w:tmpl w:val="050E3096"/>
    <w:lvl w:ilvl="0" w:tplc="4718B72A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5DB94F06"/>
    <w:multiLevelType w:val="hybridMultilevel"/>
    <w:tmpl w:val="CA58433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5DD7576E"/>
    <w:multiLevelType w:val="hybridMultilevel"/>
    <w:tmpl w:val="4BA2FE54"/>
    <w:lvl w:ilvl="0" w:tplc="7BF6ED90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5E1B7AAD"/>
    <w:multiLevelType w:val="hybridMultilevel"/>
    <w:tmpl w:val="9814BF5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5E68734B"/>
    <w:multiLevelType w:val="hybridMultilevel"/>
    <w:tmpl w:val="7A2AFFA6"/>
    <w:lvl w:ilvl="0" w:tplc="08CCBC70">
      <w:numFmt w:val="bullet"/>
      <w:lvlText w:val="−"/>
      <w:lvlJc w:val="left"/>
      <w:pPr>
        <w:ind w:left="218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5FF62A21"/>
    <w:multiLevelType w:val="hybridMultilevel"/>
    <w:tmpl w:val="7A2AFFA6"/>
    <w:lvl w:ilvl="0" w:tplc="08CCBC70">
      <w:numFmt w:val="bullet"/>
      <w:lvlText w:val="−"/>
      <w:lvlJc w:val="left"/>
      <w:pPr>
        <w:ind w:left="218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0F13E19"/>
    <w:multiLevelType w:val="hybridMultilevel"/>
    <w:tmpl w:val="55F8847C"/>
    <w:lvl w:ilvl="0" w:tplc="13E0B4EE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1357FF1"/>
    <w:multiLevelType w:val="hybridMultilevel"/>
    <w:tmpl w:val="9370A802"/>
    <w:lvl w:ilvl="0" w:tplc="DF7C2812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1EB2E17"/>
    <w:multiLevelType w:val="hybridMultilevel"/>
    <w:tmpl w:val="437664F4"/>
    <w:lvl w:ilvl="0" w:tplc="7F9E4B52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620E08D3"/>
    <w:multiLevelType w:val="hybridMultilevel"/>
    <w:tmpl w:val="AADE751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621A592D"/>
    <w:multiLevelType w:val="hybridMultilevel"/>
    <w:tmpl w:val="259E85F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630F7243"/>
    <w:multiLevelType w:val="hybridMultilevel"/>
    <w:tmpl w:val="A9BC24F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63FD31C1"/>
    <w:multiLevelType w:val="hybridMultilevel"/>
    <w:tmpl w:val="A4A26246"/>
    <w:lvl w:ilvl="0" w:tplc="88F6B634">
      <w:numFmt w:val="bullet"/>
      <w:lvlText w:val="−"/>
      <w:lvlJc w:val="left"/>
      <w:pPr>
        <w:ind w:left="218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643D5174"/>
    <w:multiLevelType w:val="hybridMultilevel"/>
    <w:tmpl w:val="0A6E5E9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64612CF5"/>
    <w:multiLevelType w:val="hybridMultilevel"/>
    <w:tmpl w:val="D9EE0274"/>
    <w:lvl w:ilvl="0" w:tplc="CD7A6E22">
      <w:numFmt w:val="bullet"/>
      <w:lvlText w:val="−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64D51616"/>
    <w:multiLevelType w:val="hybridMultilevel"/>
    <w:tmpl w:val="C4160E2A"/>
    <w:lvl w:ilvl="0" w:tplc="9F9ED8E2">
      <w:numFmt w:val="bullet"/>
      <w:lvlText w:val="−"/>
      <w:lvlJc w:val="left"/>
      <w:pPr>
        <w:ind w:left="218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667906D6"/>
    <w:multiLevelType w:val="hybridMultilevel"/>
    <w:tmpl w:val="B846D9E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66F34EF8"/>
    <w:multiLevelType w:val="hybridMultilevel"/>
    <w:tmpl w:val="21C2680C"/>
    <w:lvl w:ilvl="0" w:tplc="1ABC2812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67241763"/>
    <w:multiLevelType w:val="hybridMultilevel"/>
    <w:tmpl w:val="B846D9E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68710DBA"/>
    <w:multiLevelType w:val="hybridMultilevel"/>
    <w:tmpl w:val="7790378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68E5568F"/>
    <w:multiLevelType w:val="hybridMultilevel"/>
    <w:tmpl w:val="1D489DE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68EA2F7F"/>
    <w:multiLevelType w:val="hybridMultilevel"/>
    <w:tmpl w:val="8CDC4B6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691B7845"/>
    <w:multiLevelType w:val="hybridMultilevel"/>
    <w:tmpl w:val="4A226D64"/>
    <w:lvl w:ilvl="0" w:tplc="F7B45250">
      <w:numFmt w:val="bullet"/>
      <w:lvlText w:val="−"/>
      <w:lvlJc w:val="left"/>
      <w:pPr>
        <w:ind w:left="218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69633975"/>
    <w:multiLevelType w:val="hybridMultilevel"/>
    <w:tmpl w:val="FB2E9F6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6A6C0B58"/>
    <w:multiLevelType w:val="hybridMultilevel"/>
    <w:tmpl w:val="96386E20"/>
    <w:lvl w:ilvl="0" w:tplc="575CBEA4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6B003F21"/>
    <w:multiLevelType w:val="hybridMultilevel"/>
    <w:tmpl w:val="5A62B9A2"/>
    <w:lvl w:ilvl="0" w:tplc="08CCBC70">
      <w:numFmt w:val="bullet"/>
      <w:lvlText w:val="−"/>
      <w:lvlJc w:val="left"/>
      <w:pPr>
        <w:ind w:left="218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6B9C1B9D"/>
    <w:multiLevelType w:val="hybridMultilevel"/>
    <w:tmpl w:val="807CADC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6BA976AF"/>
    <w:multiLevelType w:val="hybridMultilevel"/>
    <w:tmpl w:val="08A04E0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6CF71262"/>
    <w:multiLevelType w:val="hybridMultilevel"/>
    <w:tmpl w:val="8F2AC86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6CFF4DCC"/>
    <w:multiLevelType w:val="hybridMultilevel"/>
    <w:tmpl w:val="C1F091C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6DF654BF"/>
    <w:multiLevelType w:val="hybridMultilevel"/>
    <w:tmpl w:val="32A086C0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6F320F57"/>
    <w:multiLevelType w:val="hybridMultilevel"/>
    <w:tmpl w:val="754435AA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6F683FDC"/>
    <w:multiLevelType w:val="hybridMultilevel"/>
    <w:tmpl w:val="F48A177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6FED335A"/>
    <w:multiLevelType w:val="hybridMultilevel"/>
    <w:tmpl w:val="3C0AC690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6FEF7100"/>
    <w:multiLevelType w:val="hybridMultilevel"/>
    <w:tmpl w:val="C98A4BB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70B04E6A"/>
    <w:multiLevelType w:val="hybridMultilevel"/>
    <w:tmpl w:val="CD220BB4"/>
    <w:lvl w:ilvl="0" w:tplc="51E0960A">
      <w:numFmt w:val="bullet"/>
      <w:lvlText w:val="−"/>
      <w:lvlJc w:val="left"/>
      <w:pPr>
        <w:ind w:left="218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71064B9F"/>
    <w:multiLevelType w:val="hybridMultilevel"/>
    <w:tmpl w:val="807CADC8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714F45D7"/>
    <w:multiLevelType w:val="hybridMultilevel"/>
    <w:tmpl w:val="BABA0114"/>
    <w:lvl w:ilvl="0" w:tplc="DBE43664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71842FBD"/>
    <w:multiLevelType w:val="hybridMultilevel"/>
    <w:tmpl w:val="A482B722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71F75D97"/>
    <w:multiLevelType w:val="hybridMultilevel"/>
    <w:tmpl w:val="630E74B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72365B3F"/>
    <w:multiLevelType w:val="hybridMultilevel"/>
    <w:tmpl w:val="B316FA60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726673EC"/>
    <w:multiLevelType w:val="hybridMultilevel"/>
    <w:tmpl w:val="626663D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72A43F88"/>
    <w:multiLevelType w:val="hybridMultilevel"/>
    <w:tmpl w:val="E40E6E22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731D006F"/>
    <w:multiLevelType w:val="hybridMultilevel"/>
    <w:tmpl w:val="5F0A7DD6"/>
    <w:lvl w:ilvl="0" w:tplc="1EC251FE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74466223"/>
    <w:multiLevelType w:val="hybridMultilevel"/>
    <w:tmpl w:val="103E957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74E4172B"/>
    <w:multiLevelType w:val="hybridMultilevel"/>
    <w:tmpl w:val="19A4EF40"/>
    <w:lvl w:ilvl="0" w:tplc="F4D4257A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750E64AA"/>
    <w:multiLevelType w:val="hybridMultilevel"/>
    <w:tmpl w:val="F912E006"/>
    <w:lvl w:ilvl="0" w:tplc="E7F675C2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7538285D"/>
    <w:multiLevelType w:val="hybridMultilevel"/>
    <w:tmpl w:val="7E8C421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7538465A"/>
    <w:multiLevelType w:val="hybridMultilevel"/>
    <w:tmpl w:val="2E5CD82A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760B4E37"/>
    <w:multiLevelType w:val="hybridMultilevel"/>
    <w:tmpl w:val="A4EC5B6C"/>
    <w:lvl w:ilvl="0" w:tplc="BEBEF3CA">
      <w:numFmt w:val="bullet"/>
      <w:lvlText w:val="−"/>
      <w:lvlJc w:val="left"/>
      <w:pPr>
        <w:ind w:left="227" w:hanging="227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76561741"/>
    <w:multiLevelType w:val="hybridMultilevel"/>
    <w:tmpl w:val="97A87660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769459BF"/>
    <w:multiLevelType w:val="hybridMultilevel"/>
    <w:tmpl w:val="27BA949E"/>
    <w:lvl w:ilvl="0" w:tplc="14BA7374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76E0357C"/>
    <w:multiLevelType w:val="hybridMultilevel"/>
    <w:tmpl w:val="EFD449C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77AF54D2"/>
    <w:multiLevelType w:val="hybridMultilevel"/>
    <w:tmpl w:val="CD3E3C9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78E00D7C"/>
    <w:multiLevelType w:val="hybridMultilevel"/>
    <w:tmpl w:val="B846D9E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78E543FE"/>
    <w:multiLevelType w:val="hybridMultilevel"/>
    <w:tmpl w:val="303CC18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>
    <w:nsid w:val="78FA517D"/>
    <w:multiLevelType w:val="hybridMultilevel"/>
    <w:tmpl w:val="254428AA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794C24D1"/>
    <w:multiLevelType w:val="hybridMultilevel"/>
    <w:tmpl w:val="4DF64DE6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79906E56"/>
    <w:multiLevelType w:val="hybridMultilevel"/>
    <w:tmpl w:val="56B4CA8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79A500B2"/>
    <w:multiLevelType w:val="hybridMultilevel"/>
    <w:tmpl w:val="ACD6336E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79E177C1"/>
    <w:multiLevelType w:val="hybridMultilevel"/>
    <w:tmpl w:val="099CE4DA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7A8347AA"/>
    <w:multiLevelType w:val="hybridMultilevel"/>
    <w:tmpl w:val="79E23470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7AC34EC2"/>
    <w:multiLevelType w:val="hybridMultilevel"/>
    <w:tmpl w:val="48C0857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7BB51563"/>
    <w:multiLevelType w:val="hybridMultilevel"/>
    <w:tmpl w:val="5D76094E"/>
    <w:lvl w:ilvl="0" w:tplc="33FCDB7E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>
    <w:nsid w:val="7C5806A3"/>
    <w:multiLevelType w:val="hybridMultilevel"/>
    <w:tmpl w:val="59543C82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7C6E4E9F"/>
    <w:multiLevelType w:val="hybridMultilevel"/>
    <w:tmpl w:val="FC280F44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7DC966F8"/>
    <w:multiLevelType w:val="hybridMultilevel"/>
    <w:tmpl w:val="7A2AFFA6"/>
    <w:lvl w:ilvl="0" w:tplc="08CCBC70">
      <w:numFmt w:val="bullet"/>
      <w:lvlText w:val="−"/>
      <w:lvlJc w:val="left"/>
      <w:pPr>
        <w:ind w:left="218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7DE227FE"/>
    <w:multiLevelType w:val="hybridMultilevel"/>
    <w:tmpl w:val="0AF805C2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7DE333B1"/>
    <w:multiLevelType w:val="hybridMultilevel"/>
    <w:tmpl w:val="B7DCE39C"/>
    <w:lvl w:ilvl="0" w:tplc="8BFCEE62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>
    <w:nsid w:val="7DFE4935"/>
    <w:multiLevelType w:val="hybridMultilevel"/>
    <w:tmpl w:val="17EE519C"/>
    <w:lvl w:ilvl="0" w:tplc="08CCBC70">
      <w:numFmt w:val="bullet"/>
      <w:lvlText w:val="−"/>
      <w:lvlJc w:val="left"/>
      <w:pPr>
        <w:ind w:left="218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7E804583"/>
    <w:multiLevelType w:val="hybridMultilevel"/>
    <w:tmpl w:val="D158BE82"/>
    <w:lvl w:ilvl="0" w:tplc="1974DE8E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7F6B0C40"/>
    <w:multiLevelType w:val="hybridMultilevel"/>
    <w:tmpl w:val="E75A0CCC"/>
    <w:lvl w:ilvl="0" w:tplc="538A4EC8">
      <w:numFmt w:val="bullet"/>
      <w:lvlText w:val="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5"/>
  </w:num>
  <w:num w:numId="2">
    <w:abstractNumId w:val="134"/>
  </w:num>
  <w:num w:numId="3">
    <w:abstractNumId w:val="139"/>
  </w:num>
  <w:num w:numId="4">
    <w:abstractNumId w:val="201"/>
  </w:num>
  <w:num w:numId="5">
    <w:abstractNumId w:val="19"/>
  </w:num>
  <w:num w:numId="6">
    <w:abstractNumId w:val="204"/>
  </w:num>
  <w:num w:numId="7">
    <w:abstractNumId w:val="175"/>
  </w:num>
  <w:num w:numId="8">
    <w:abstractNumId w:val="199"/>
  </w:num>
  <w:num w:numId="9">
    <w:abstractNumId w:val="6"/>
  </w:num>
  <w:num w:numId="10">
    <w:abstractNumId w:val="155"/>
  </w:num>
  <w:num w:numId="11">
    <w:abstractNumId w:val="169"/>
  </w:num>
  <w:num w:numId="12">
    <w:abstractNumId w:val="7"/>
  </w:num>
  <w:num w:numId="13">
    <w:abstractNumId w:val="64"/>
  </w:num>
  <w:num w:numId="14">
    <w:abstractNumId w:val="26"/>
  </w:num>
  <w:num w:numId="15">
    <w:abstractNumId w:val="32"/>
  </w:num>
  <w:num w:numId="16">
    <w:abstractNumId w:val="78"/>
  </w:num>
  <w:num w:numId="17">
    <w:abstractNumId w:val="202"/>
  </w:num>
  <w:num w:numId="18">
    <w:abstractNumId w:val="156"/>
  </w:num>
  <w:num w:numId="19">
    <w:abstractNumId w:val="9"/>
  </w:num>
  <w:num w:numId="20">
    <w:abstractNumId w:val="193"/>
  </w:num>
  <w:num w:numId="21">
    <w:abstractNumId w:val="69"/>
  </w:num>
  <w:num w:numId="22">
    <w:abstractNumId w:val="30"/>
  </w:num>
  <w:num w:numId="23">
    <w:abstractNumId w:val="73"/>
  </w:num>
  <w:num w:numId="24">
    <w:abstractNumId w:val="123"/>
  </w:num>
  <w:num w:numId="25">
    <w:abstractNumId w:val="94"/>
  </w:num>
  <w:num w:numId="26">
    <w:abstractNumId w:val="146"/>
  </w:num>
  <w:num w:numId="27">
    <w:abstractNumId w:val="61"/>
  </w:num>
  <w:num w:numId="28">
    <w:abstractNumId w:val="89"/>
  </w:num>
  <w:num w:numId="29">
    <w:abstractNumId w:val="158"/>
  </w:num>
  <w:num w:numId="30">
    <w:abstractNumId w:val="12"/>
  </w:num>
  <w:num w:numId="31">
    <w:abstractNumId w:val="51"/>
  </w:num>
  <w:num w:numId="32">
    <w:abstractNumId w:val="172"/>
  </w:num>
  <w:num w:numId="33">
    <w:abstractNumId w:val="11"/>
  </w:num>
  <w:num w:numId="34">
    <w:abstractNumId w:val="25"/>
  </w:num>
  <w:num w:numId="35">
    <w:abstractNumId w:val="180"/>
  </w:num>
  <w:num w:numId="36">
    <w:abstractNumId w:val="183"/>
  </w:num>
  <w:num w:numId="37">
    <w:abstractNumId w:val="120"/>
  </w:num>
  <w:num w:numId="38">
    <w:abstractNumId w:val="141"/>
  </w:num>
  <w:num w:numId="39">
    <w:abstractNumId w:val="48"/>
  </w:num>
  <w:num w:numId="40">
    <w:abstractNumId w:val="24"/>
  </w:num>
  <w:num w:numId="41">
    <w:abstractNumId w:val="13"/>
  </w:num>
  <w:num w:numId="42">
    <w:abstractNumId w:val="92"/>
  </w:num>
  <w:num w:numId="43">
    <w:abstractNumId w:val="171"/>
  </w:num>
  <w:num w:numId="44">
    <w:abstractNumId w:val="31"/>
  </w:num>
  <w:num w:numId="45">
    <w:abstractNumId w:val="198"/>
  </w:num>
  <w:num w:numId="46">
    <w:abstractNumId w:val="53"/>
  </w:num>
  <w:num w:numId="47">
    <w:abstractNumId w:val="97"/>
  </w:num>
  <w:num w:numId="48">
    <w:abstractNumId w:val="140"/>
  </w:num>
  <w:num w:numId="49">
    <w:abstractNumId w:val="160"/>
  </w:num>
  <w:num w:numId="50">
    <w:abstractNumId w:val="3"/>
  </w:num>
  <w:num w:numId="51">
    <w:abstractNumId w:val="10"/>
  </w:num>
  <w:num w:numId="52">
    <w:abstractNumId w:val="17"/>
  </w:num>
  <w:num w:numId="53">
    <w:abstractNumId w:val="150"/>
  </w:num>
  <w:num w:numId="54">
    <w:abstractNumId w:val="148"/>
  </w:num>
  <w:num w:numId="55">
    <w:abstractNumId w:val="54"/>
  </w:num>
  <w:num w:numId="56">
    <w:abstractNumId w:val="117"/>
  </w:num>
  <w:num w:numId="57">
    <w:abstractNumId w:val="113"/>
  </w:num>
  <w:num w:numId="58">
    <w:abstractNumId w:val="111"/>
  </w:num>
  <w:num w:numId="59">
    <w:abstractNumId w:val="71"/>
  </w:num>
  <w:num w:numId="60">
    <w:abstractNumId w:val="136"/>
  </w:num>
  <w:num w:numId="61">
    <w:abstractNumId w:val="187"/>
  </w:num>
  <w:num w:numId="62">
    <w:abstractNumId w:val="114"/>
  </w:num>
  <w:num w:numId="63">
    <w:abstractNumId w:val="60"/>
  </w:num>
  <w:num w:numId="64">
    <w:abstractNumId w:val="101"/>
  </w:num>
  <w:num w:numId="65">
    <w:abstractNumId w:val="14"/>
  </w:num>
  <w:num w:numId="66">
    <w:abstractNumId w:val="46"/>
  </w:num>
  <w:num w:numId="67">
    <w:abstractNumId w:val="196"/>
  </w:num>
  <w:num w:numId="68">
    <w:abstractNumId w:val="70"/>
  </w:num>
  <w:num w:numId="69">
    <w:abstractNumId w:val="8"/>
  </w:num>
  <w:num w:numId="70">
    <w:abstractNumId w:val="103"/>
  </w:num>
  <w:num w:numId="71">
    <w:abstractNumId w:val="76"/>
  </w:num>
  <w:num w:numId="72">
    <w:abstractNumId w:val="173"/>
  </w:num>
  <w:num w:numId="73">
    <w:abstractNumId w:val="127"/>
  </w:num>
  <w:num w:numId="74">
    <w:abstractNumId w:val="28"/>
  </w:num>
  <w:num w:numId="75">
    <w:abstractNumId w:val="68"/>
  </w:num>
  <w:num w:numId="76">
    <w:abstractNumId w:val="63"/>
  </w:num>
  <w:num w:numId="77">
    <w:abstractNumId w:val="108"/>
  </w:num>
  <w:num w:numId="78">
    <w:abstractNumId w:val="192"/>
  </w:num>
  <w:num w:numId="79">
    <w:abstractNumId w:val="174"/>
  </w:num>
  <w:num w:numId="80">
    <w:abstractNumId w:val="84"/>
  </w:num>
  <w:num w:numId="81">
    <w:abstractNumId w:val="126"/>
  </w:num>
  <w:num w:numId="82">
    <w:abstractNumId w:val="182"/>
  </w:num>
  <w:num w:numId="83">
    <w:abstractNumId w:val="130"/>
  </w:num>
  <w:num w:numId="84">
    <w:abstractNumId w:val="29"/>
  </w:num>
  <w:num w:numId="85">
    <w:abstractNumId w:val="162"/>
  </w:num>
  <w:num w:numId="86">
    <w:abstractNumId w:val="144"/>
  </w:num>
  <w:num w:numId="87">
    <w:abstractNumId w:val="119"/>
  </w:num>
  <w:num w:numId="88">
    <w:abstractNumId w:val="34"/>
  </w:num>
  <w:num w:numId="89">
    <w:abstractNumId w:val="176"/>
  </w:num>
  <w:num w:numId="90">
    <w:abstractNumId w:val="42"/>
  </w:num>
  <w:num w:numId="91">
    <w:abstractNumId w:val="129"/>
  </w:num>
  <w:num w:numId="92">
    <w:abstractNumId w:val="87"/>
  </w:num>
  <w:num w:numId="93">
    <w:abstractNumId w:val="124"/>
  </w:num>
  <w:num w:numId="94">
    <w:abstractNumId w:val="194"/>
  </w:num>
  <w:num w:numId="95">
    <w:abstractNumId w:val="181"/>
  </w:num>
  <w:num w:numId="96">
    <w:abstractNumId w:val="128"/>
  </w:num>
  <w:num w:numId="97">
    <w:abstractNumId w:val="195"/>
  </w:num>
  <w:num w:numId="98">
    <w:abstractNumId w:val="178"/>
  </w:num>
  <w:num w:numId="99">
    <w:abstractNumId w:val="132"/>
  </w:num>
  <w:num w:numId="100">
    <w:abstractNumId w:val="57"/>
  </w:num>
  <w:num w:numId="101">
    <w:abstractNumId w:val="104"/>
  </w:num>
  <w:num w:numId="102">
    <w:abstractNumId w:val="5"/>
  </w:num>
  <w:num w:numId="103">
    <w:abstractNumId w:val="106"/>
  </w:num>
  <w:num w:numId="104">
    <w:abstractNumId w:val="205"/>
  </w:num>
  <w:num w:numId="105">
    <w:abstractNumId w:val="74"/>
  </w:num>
  <w:num w:numId="106">
    <w:abstractNumId w:val="16"/>
  </w:num>
  <w:num w:numId="107">
    <w:abstractNumId w:val="163"/>
  </w:num>
  <w:num w:numId="108">
    <w:abstractNumId w:val="0"/>
  </w:num>
  <w:num w:numId="109">
    <w:abstractNumId w:val="80"/>
  </w:num>
  <w:num w:numId="110">
    <w:abstractNumId w:val="56"/>
  </w:num>
  <w:num w:numId="111">
    <w:abstractNumId w:val="20"/>
  </w:num>
  <w:num w:numId="112">
    <w:abstractNumId w:val="184"/>
  </w:num>
  <w:num w:numId="113">
    <w:abstractNumId w:val="55"/>
  </w:num>
  <w:num w:numId="114">
    <w:abstractNumId w:val="102"/>
  </w:num>
  <w:num w:numId="115">
    <w:abstractNumId w:val="1"/>
  </w:num>
  <w:num w:numId="116">
    <w:abstractNumId w:val="4"/>
  </w:num>
  <w:num w:numId="117">
    <w:abstractNumId w:val="86"/>
  </w:num>
  <w:num w:numId="118">
    <w:abstractNumId w:val="149"/>
  </w:num>
  <w:num w:numId="119">
    <w:abstractNumId w:val="133"/>
  </w:num>
  <w:num w:numId="120">
    <w:abstractNumId w:val="179"/>
  </w:num>
  <w:num w:numId="121">
    <w:abstractNumId w:val="164"/>
  </w:num>
  <w:num w:numId="122">
    <w:abstractNumId w:val="65"/>
  </w:num>
  <w:num w:numId="123">
    <w:abstractNumId w:val="72"/>
  </w:num>
  <w:num w:numId="124">
    <w:abstractNumId w:val="23"/>
  </w:num>
  <w:num w:numId="125">
    <w:abstractNumId w:val="166"/>
  </w:num>
  <w:num w:numId="126">
    <w:abstractNumId w:val="39"/>
  </w:num>
  <w:num w:numId="127">
    <w:abstractNumId w:val="145"/>
  </w:num>
  <w:num w:numId="128">
    <w:abstractNumId w:val="43"/>
  </w:num>
  <w:num w:numId="129">
    <w:abstractNumId w:val="188"/>
  </w:num>
  <w:num w:numId="130">
    <w:abstractNumId w:val="18"/>
  </w:num>
  <w:num w:numId="131">
    <w:abstractNumId w:val="190"/>
  </w:num>
  <w:num w:numId="132">
    <w:abstractNumId w:val="110"/>
  </w:num>
  <w:num w:numId="133">
    <w:abstractNumId w:val="107"/>
  </w:num>
  <w:num w:numId="134">
    <w:abstractNumId w:val="177"/>
  </w:num>
  <w:num w:numId="135">
    <w:abstractNumId w:val="185"/>
  </w:num>
  <w:num w:numId="136">
    <w:abstractNumId w:val="109"/>
  </w:num>
  <w:num w:numId="137">
    <w:abstractNumId w:val="75"/>
  </w:num>
  <w:num w:numId="138">
    <w:abstractNumId w:val="81"/>
  </w:num>
  <w:num w:numId="139">
    <w:abstractNumId w:val="90"/>
  </w:num>
  <w:num w:numId="140">
    <w:abstractNumId w:val="85"/>
  </w:num>
  <w:num w:numId="141">
    <w:abstractNumId w:val="165"/>
  </w:num>
  <w:num w:numId="142">
    <w:abstractNumId w:val="100"/>
  </w:num>
  <w:num w:numId="143">
    <w:abstractNumId w:val="131"/>
  </w:num>
  <w:num w:numId="144">
    <w:abstractNumId w:val="21"/>
  </w:num>
  <w:num w:numId="145">
    <w:abstractNumId w:val="200"/>
  </w:num>
  <w:num w:numId="146">
    <w:abstractNumId w:val="167"/>
  </w:num>
  <w:num w:numId="147">
    <w:abstractNumId w:val="88"/>
  </w:num>
  <w:num w:numId="148">
    <w:abstractNumId w:val="40"/>
  </w:num>
  <w:num w:numId="149">
    <w:abstractNumId w:val="45"/>
  </w:num>
  <w:num w:numId="150">
    <w:abstractNumId w:val="152"/>
  </w:num>
  <w:num w:numId="151">
    <w:abstractNumId w:val="191"/>
  </w:num>
  <w:num w:numId="152">
    <w:abstractNumId w:val="154"/>
  </w:num>
  <w:num w:numId="153">
    <w:abstractNumId w:val="33"/>
  </w:num>
  <w:num w:numId="154">
    <w:abstractNumId w:val="206"/>
  </w:num>
  <w:num w:numId="155">
    <w:abstractNumId w:val="22"/>
  </w:num>
  <w:num w:numId="156">
    <w:abstractNumId w:val="112"/>
  </w:num>
  <w:num w:numId="157">
    <w:abstractNumId w:val="168"/>
  </w:num>
  <w:num w:numId="158">
    <w:abstractNumId w:val="121"/>
  </w:num>
  <w:num w:numId="159">
    <w:abstractNumId w:val="115"/>
  </w:num>
  <w:num w:numId="160">
    <w:abstractNumId w:val="197"/>
  </w:num>
  <w:num w:numId="161">
    <w:abstractNumId w:val="52"/>
  </w:num>
  <w:num w:numId="162">
    <w:abstractNumId w:val="49"/>
  </w:num>
  <w:num w:numId="163">
    <w:abstractNumId w:val="83"/>
  </w:num>
  <w:num w:numId="164">
    <w:abstractNumId w:val="157"/>
  </w:num>
  <w:num w:numId="165">
    <w:abstractNumId w:val="66"/>
  </w:num>
  <w:num w:numId="166">
    <w:abstractNumId w:val="99"/>
  </w:num>
  <w:num w:numId="167">
    <w:abstractNumId w:val="15"/>
  </w:num>
  <w:num w:numId="168">
    <w:abstractNumId w:val="41"/>
  </w:num>
  <w:num w:numId="169">
    <w:abstractNumId w:val="50"/>
  </w:num>
  <w:num w:numId="170">
    <w:abstractNumId w:val="142"/>
  </w:num>
  <w:num w:numId="171">
    <w:abstractNumId w:val="118"/>
  </w:num>
  <w:num w:numId="172">
    <w:abstractNumId w:val="36"/>
  </w:num>
  <w:num w:numId="173">
    <w:abstractNumId w:val="27"/>
  </w:num>
  <w:num w:numId="174">
    <w:abstractNumId w:val="143"/>
  </w:num>
  <w:num w:numId="175">
    <w:abstractNumId w:val="135"/>
  </w:num>
  <w:num w:numId="176">
    <w:abstractNumId w:val="125"/>
  </w:num>
  <w:num w:numId="177">
    <w:abstractNumId w:val="147"/>
  </w:num>
  <w:num w:numId="178">
    <w:abstractNumId w:val="77"/>
  </w:num>
  <w:num w:numId="179">
    <w:abstractNumId w:val="138"/>
  </w:num>
  <w:num w:numId="180">
    <w:abstractNumId w:val="170"/>
  </w:num>
  <w:num w:numId="181">
    <w:abstractNumId w:val="62"/>
  </w:num>
  <w:num w:numId="182">
    <w:abstractNumId w:val="82"/>
  </w:num>
  <w:num w:numId="183">
    <w:abstractNumId w:val="96"/>
  </w:num>
  <w:num w:numId="184">
    <w:abstractNumId w:val="186"/>
  </w:num>
  <w:num w:numId="185">
    <w:abstractNumId w:val="137"/>
  </w:num>
  <w:num w:numId="186">
    <w:abstractNumId w:val="203"/>
  </w:num>
  <w:num w:numId="187">
    <w:abstractNumId w:val="35"/>
  </w:num>
  <w:num w:numId="188">
    <w:abstractNumId w:val="95"/>
  </w:num>
  <w:num w:numId="189">
    <w:abstractNumId w:val="116"/>
  </w:num>
  <w:num w:numId="190">
    <w:abstractNumId w:val="59"/>
  </w:num>
  <w:num w:numId="191">
    <w:abstractNumId w:val="37"/>
  </w:num>
  <w:num w:numId="192">
    <w:abstractNumId w:val="161"/>
  </w:num>
  <w:num w:numId="193">
    <w:abstractNumId w:val="2"/>
  </w:num>
  <w:num w:numId="194">
    <w:abstractNumId w:val="47"/>
  </w:num>
  <w:num w:numId="195">
    <w:abstractNumId w:val="58"/>
  </w:num>
  <w:num w:numId="196">
    <w:abstractNumId w:val="44"/>
  </w:num>
  <w:num w:numId="197">
    <w:abstractNumId w:val="189"/>
  </w:num>
  <w:num w:numId="198">
    <w:abstractNumId w:val="38"/>
  </w:num>
  <w:num w:numId="199">
    <w:abstractNumId w:val="91"/>
  </w:num>
  <w:num w:numId="200">
    <w:abstractNumId w:val="98"/>
  </w:num>
  <w:num w:numId="201">
    <w:abstractNumId w:val="153"/>
  </w:num>
  <w:num w:numId="202">
    <w:abstractNumId w:val="67"/>
  </w:num>
  <w:num w:numId="203">
    <w:abstractNumId w:val="122"/>
  </w:num>
  <w:num w:numId="204">
    <w:abstractNumId w:val="151"/>
  </w:num>
  <w:num w:numId="205">
    <w:abstractNumId w:val="159"/>
  </w:num>
  <w:num w:numId="206">
    <w:abstractNumId w:val="93"/>
  </w:num>
  <w:num w:numId="207">
    <w:abstractNumId w:val="79"/>
  </w:num>
  <w:numIdMacAtCleanup w:val="2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06B4C"/>
    <w:rsid w:val="0001306A"/>
    <w:rsid w:val="00017C83"/>
    <w:rsid w:val="00020D89"/>
    <w:rsid w:val="000316F1"/>
    <w:rsid w:val="000464FD"/>
    <w:rsid w:val="00064FF4"/>
    <w:rsid w:val="000810FF"/>
    <w:rsid w:val="00081628"/>
    <w:rsid w:val="000A4B9A"/>
    <w:rsid w:val="000D72E5"/>
    <w:rsid w:val="000E05AD"/>
    <w:rsid w:val="000E7ACA"/>
    <w:rsid w:val="000F30BA"/>
    <w:rsid w:val="00161BE1"/>
    <w:rsid w:val="00162D93"/>
    <w:rsid w:val="00175990"/>
    <w:rsid w:val="00180FA8"/>
    <w:rsid w:val="00184567"/>
    <w:rsid w:val="00192475"/>
    <w:rsid w:val="001D6236"/>
    <w:rsid w:val="001E1C2A"/>
    <w:rsid w:val="001E4CB0"/>
    <w:rsid w:val="001F0820"/>
    <w:rsid w:val="001F702F"/>
    <w:rsid w:val="002355DD"/>
    <w:rsid w:val="00245919"/>
    <w:rsid w:val="00245DA5"/>
    <w:rsid w:val="00285D6F"/>
    <w:rsid w:val="00294A19"/>
    <w:rsid w:val="002B1938"/>
    <w:rsid w:val="002C00C0"/>
    <w:rsid w:val="002F171E"/>
    <w:rsid w:val="002F1910"/>
    <w:rsid w:val="003018BB"/>
    <w:rsid w:val="00310327"/>
    <w:rsid w:val="00317434"/>
    <w:rsid w:val="00335D03"/>
    <w:rsid w:val="00346A5B"/>
    <w:rsid w:val="003572A4"/>
    <w:rsid w:val="00367035"/>
    <w:rsid w:val="00382DE6"/>
    <w:rsid w:val="00386D52"/>
    <w:rsid w:val="0039569B"/>
    <w:rsid w:val="003A68FF"/>
    <w:rsid w:val="003B0F61"/>
    <w:rsid w:val="003B19DC"/>
    <w:rsid w:val="003B5B32"/>
    <w:rsid w:val="003D1172"/>
    <w:rsid w:val="003E2634"/>
    <w:rsid w:val="003E4A2E"/>
    <w:rsid w:val="00435B7E"/>
    <w:rsid w:val="00464EBD"/>
    <w:rsid w:val="004870AE"/>
    <w:rsid w:val="00492022"/>
    <w:rsid w:val="00522DC7"/>
    <w:rsid w:val="0053147B"/>
    <w:rsid w:val="0055221A"/>
    <w:rsid w:val="005640CA"/>
    <w:rsid w:val="005830A1"/>
    <w:rsid w:val="00592B22"/>
    <w:rsid w:val="005C2DB8"/>
    <w:rsid w:val="00602ABB"/>
    <w:rsid w:val="00607D25"/>
    <w:rsid w:val="00627024"/>
    <w:rsid w:val="00630DE8"/>
    <w:rsid w:val="00650F05"/>
    <w:rsid w:val="00672759"/>
    <w:rsid w:val="0068112F"/>
    <w:rsid w:val="006A5186"/>
    <w:rsid w:val="006B5810"/>
    <w:rsid w:val="006F0454"/>
    <w:rsid w:val="00730446"/>
    <w:rsid w:val="0074262E"/>
    <w:rsid w:val="00765C3B"/>
    <w:rsid w:val="00774A76"/>
    <w:rsid w:val="0078191E"/>
    <w:rsid w:val="00785F98"/>
    <w:rsid w:val="007963FD"/>
    <w:rsid w:val="007A15D3"/>
    <w:rsid w:val="007B3CB5"/>
    <w:rsid w:val="007E19F7"/>
    <w:rsid w:val="007E390E"/>
    <w:rsid w:val="007F25B8"/>
    <w:rsid w:val="008207B6"/>
    <w:rsid w:val="00830B98"/>
    <w:rsid w:val="0083577E"/>
    <w:rsid w:val="0084754C"/>
    <w:rsid w:val="008476B1"/>
    <w:rsid w:val="008501AA"/>
    <w:rsid w:val="008615A4"/>
    <w:rsid w:val="008648E0"/>
    <w:rsid w:val="00865BA9"/>
    <w:rsid w:val="00890847"/>
    <w:rsid w:val="0089186E"/>
    <w:rsid w:val="008A3603"/>
    <w:rsid w:val="008C2636"/>
    <w:rsid w:val="008F16C0"/>
    <w:rsid w:val="008F2865"/>
    <w:rsid w:val="00907F14"/>
    <w:rsid w:val="00910F5B"/>
    <w:rsid w:val="00912D54"/>
    <w:rsid w:val="009130E5"/>
    <w:rsid w:val="00914856"/>
    <w:rsid w:val="00915730"/>
    <w:rsid w:val="00916535"/>
    <w:rsid w:val="00931D77"/>
    <w:rsid w:val="00956335"/>
    <w:rsid w:val="00965B64"/>
    <w:rsid w:val="009A04BA"/>
    <w:rsid w:val="009D27A5"/>
    <w:rsid w:val="009D4894"/>
    <w:rsid w:val="009D5BA1"/>
    <w:rsid w:val="009E0F62"/>
    <w:rsid w:val="00A103AC"/>
    <w:rsid w:val="00A16C10"/>
    <w:rsid w:val="00A2047A"/>
    <w:rsid w:val="00A239DF"/>
    <w:rsid w:val="00A5798A"/>
    <w:rsid w:val="00A64D02"/>
    <w:rsid w:val="00A9746C"/>
    <w:rsid w:val="00A97FEA"/>
    <w:rsid w:val="00AA0E23"/>
    <w:rsid w:val="00AB49BA"/>
    <w:rsid w:val="00AC0D34"/>
    <w:rsid w:val="00AC1450"/>
    <w:rsid w:val="00AD179B"/>
    <w:rsid w:val="00AE56AF"/>
    <w:rsid w:val="00B63701"/>
    <w:rsid w:val="00B9527E"/>
    <w:rsid w:val="00BB0B00"/>
    <w:rsid w:val="00BD1955"/>
    <w:rsid w:val="00BE50A7"/>
    <w:rsid w:val="00C05C2F"/>
    <w:rsid w:val="00C116A5"/>
    <w:rsid w:val="00C22CA0"/>
    <w:rsid w:val="00C66989"/>
    <w:rsid w:val="00D22D55"/>
    <w:rsid w:val="00D27687"/>
    <w:rsid w:val="00D546BF"/>
    <w:rsid w:val="00D83548"/>
    <w:rsid w:val="00DA50D2"/>
    <w:rsid w:val="00DB0026"/>
    <w:rsid w:val="00DB4368"/>
    <w:rsid w:val="00DE0503"/>
    <w:rsid w:val="00DF55C2"/>
    <w:rsid w:val="00DF5886"/>
    <w:rsid w:val="00E17BE9"/>
    <w:rsid w:val="00E34336"/>
    <w:rsid w:val="00E37665"/>
    <w:rsid w:val="00E64CFC"/>
    <w:rsid w:val="00E76D6B"/>
    <w:rsid w:val="00E8131A"/>
    <w:rsid w:val="00E866A8"/>
    <w:rsid w:val="00E94882"/>
    <w:rsid w:val="00E97C13"/>
    <w:rsid w:val="00EC12C2"/>
    <w:rsid w:val="00EE01FE"/>
    <w:rsid w:val="00F167FD"/>
    <w:rsid w:val="00F2461D"/>
    <w:rsid w:val="00F77B4E"/>
    <w:rsid w:val="00F925F1"/>
    <w:rsid w:val="00FA794C"/>
    <w:rsid w:val="00FC5823"/>
    <w:rsid w:val="00FD3A8B"/>
    <w:rsid w:val="00FF0E59"/>
    <w:rsid w:val="00FF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A85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F5B"/>
  </w:style>
  <w:style w:type="paragraph" w:styleId="Nagwek1">
    <w:name w:val="heading 1"/>
    <w:basedOn w:val="Normalny"/>
    <w:next w:val="Normalny"/>
    <w:link w:val="Nagwek1Znak"/>
    <w:uiPriority w:val="9"/>
    <w:qFormat/>
    <w:rsid w:val="002B1938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19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19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1938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1938"/>
    <w:pPr>
      <w:spacing w:after="0" w:line="240" w:lineRule="auto"/>
    </w:pPr>
    <w:rPr>
      <w:sz w:val="20"/>
      <w:szCs w:val="20"/>
    </w:rPr>
  </w:style>
  <w:style w:type="paragraph" w:customStyle="1" w:styleId="tabelatekst">
    <w:name w:val="tabela tekst"/>
    <w:basedOn w:val="Normalny"/>
    <w:uiPriority w:val="99"/>
    <w:rsid w:val="002B1938"/>
    <w:pPr>
      <w:tabs>
        <w:tab w:val="left" w:pos="170"/>
      </w:tabs>
      <w:autoSpaceDE w:val="0"/>
      <w:autoSpaceDN w:val="0"/>
      <w:adjustRightInd w:val="0"/>
      <w:spacing w:after="0" w:line="255" w:lineRule="atLeast"/>
      <w:jc w:val="both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paragraph" w:customStyle="1" w:styleId="Pa61">
    <w:name w:val="Pa61"/>
    <w:basedOn w:val="Normalny"/>
    <w:next w:val="Normalny"/>
    <w:uiPriority w:val="99"/>
    <w:rsid w:val="002B1938"/>
    <w:pPr>
      <w:autoSpaceDE w:val="0"/>
      <w:autoSpaceDN w:val="0"/>
      <w:adjustRightInd w:val="0"/>
      <w:spacing w:after="0" w:line="221" w:lineRule="atLeast"/>
    </w:pPr>
    <w:rPr>
      <w:rFonts w:ascii="ScalaSansPro-Black" w:hAnsi="ScalaSansPro-Black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2B1938"/>
    <w:pPr>
      <w:spacing w:line="201" w:lineRule="atLeast"/>
    </w:pPr>
    <w:rPr>
      <w:rFonts w:ascii="ScalaPro" w:hAnsi="ScalaPro" w:cstheme="minorBidi"/>
      <w:color w:val="auto"/>
    </w:rPr>
  </w:style>
  <w:style w:type="paragraph" w:customStyle="1" w:styleId="Pa53">
    <w:name w:val="Pa53"/>
    <w:basedOn w:val="Normalny"/>
    <w:next w:val="Normalny"/>
    <w:uiPriority w:val="99"/>
    <w:rsid w:val="002B1938"/>
    <w:pPr>
      <w:autoSpaceDE w:val="0"/>
      <w:autoSpaceDN w:val="0"/>
      <w:adjustRightInd w:val="0"/>
      <w:spacing w:after="0" w:line="221" w:lineRule="atLeast"/>
    </w:pPr>
    <w:rPr>
      <w:rFonts w:ascii="ScalaSansPro-Black" w:hAnsi="ScalaSansPro-Black"/>
      <w:sz w:val="24"/>
      <w:szCs w:val="24"/>
    </w:rPr>
  </w:style>
  <w:style w:type="paragraph" w:customStyle="1" w:styleId="Pa4">
    <w:name w:val="Pa4"/>
    <w:basedOn w:val="Normalny"/>
    <w:next w:val="Normalny"/>
    <w:uiPriority w:val="99"/>
    <w:rsid w:val="002B1938"/>
    <w:pPr>
      <w:autoSpaceDE w:val="0"/>
      <w:autoSpaceDN w:val="0"/>
      <w:adjustRightInd w:val="0"/>
      <w:spacing w:after="0" w:line="201" w:lineRule="atLeast"/>
    </w:pPr>
    <w:rPr>
      <w:rFonts w:ascii="ScalaSansPro-Bold" w:hAnsi="ScalaSansPro-Bold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B1938"/>
    <w:rPr>
      <w:rFonts w:ascii="Times New Roman" w:eastAsia="Times New Roman" w:hAnsi="Times New Roman" w:cs="Times New Roman"/>
      <w:noProof/>
      <w:color w:val="FF00F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B1938"/>
    <w:pPr>
      <w:spacing w:after="0" w:line="240" w:lineRule="auto"/>
    </w:pPr>
    <w:rPr>
      <w:rFonts w:ascii="Times New Roman" w:eastAsia="Times New Roman" w:hAnsi="Times New Roman" w:cs="Times New Roman"/>
      <w:noProof/>
      <w:color w:val="FF00FF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B1938"/>
    <w:rPr>
      <w:i/>
      <w:iCs/>
    </w:rPr>
  </w:style>
  <w:style w:type="paragraph" w:customStyle="1" w:styleId="Pa69">
    <w:name w:val="Pa69"/>
    <w:basedOn w:val="Normalny"/>
    <w:next w:val="Normalny"/>
    <w:uiPriority w:val="99"/>
    <w:rsid w:val="002B1938"/>
    <w:pPr>
      <w:autoSpaceDE w:val="0"/>
      <w:autoSpaceDN w:val="0"/>
      <w:adjustRightInd w:val="0"/>
      <w:spacing w:after="0" w:line="221" w:lineRule="atLeast"/>
    </w:pPr>
    <w:rPr>
      <w:rFonts w:ascii="ScalaSansPro-Black" w:hAnsi="ScalaSansPro-Black"/>
      <w:sz w:val="24"/>
      <w:szCs w:val="24"/>
    </w:rPr>
  </w:style>
  <w:style w:type="paragraph" w:customStyle="1" w:styleId="Pa25">
    <w:name w:val="Pa25"/>
    <w:basedOn w:val="Normalny"/>
    <w:next w:val="Normalny"/>
    <w:uiPriority w:val="99"/>
    <w:rsid w:val="002B1938"/>
    <w:pPr>
      <w:autoSpaceDE w:val="0"/>
      <w:autoSpaceDN w:val="0"/>
      <w:adjustRightInd w:val="0"/>
      <w:spacing w:after="0" w:line="201" w:lineRule="atLeast"/>
    </w:pPr>
    <w:rPr>
      <w:rFonts w:ascii="ScalaPro" w:hAnsi="ScalaPro"/>
      <w:sz w:val="24"/>
      <w:szCs w:val="24"/>
    </w:rPr>
  </w:style>
  <w:style w:type="character" w:customStyle="1" w:styleId="A28">
    <w:name w:val="A28"/>
    <w:uiPriority w:val="99"/>
    <w:rsid w:val="002B1938"/>
    <w:rPr>
      <w:rFonts w:ascii="ScalaPro-Ita" w:hAnsi="ScalaPro-Ita" w:cs="ScalaPro-Ita"/>
      <w:color w:val="000000"/>
      <w:sz w:val="19"/>
      <w:szCs w:val="19"/>
    </w:rPr>
  </w:style>
  <w:style w:type="paragraph" w:styleId="Listapunktowana">
    <w:name w:val="List Bullet"/>
    <w:basedOn w:val="Normalny"/>
    <w:uiPriority w:val="99"/>
    <w:unhideWhenUsed/>
    <w:rsid w:val="002B1938"/>
    <w:pPr>
      <w:numPr>
        <w:numId w:val="108"/>
      </w:numPr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B1938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1938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2B1938"/>
    <w:rPr>
      <w:sz w:val="20"/>
      <w:szCs w:val="20"/>
    </w:rPr>
  </w:style>
  <w:style w:type="paragraph" w:customStyle="1" w:styleId="Pa60">
    <w:name w:val="Pa60"/>
    <w:basedOn w:val="Normalny"/>
    <w:next w:val="Normalny"/>
    <w:uiPriority w:val="99"/>
    <w:rsid w:val="00FF1F5B"/>
    <w:pPr>
      <w:autoSpaceDE w:val="0"/>
      <w:autoSpaceDN w:val="0"/>
      <w:adjustRightInd w:val="0"/>
      <w:spacing w:after="0" w:line="221" w:lineRule="atLeast"/>
    </w:pPr>
    <w:rPr>
      <w:rFonts w:ascii="ScalaSansPro-Black" w:hAnsi="ScalaSansPro-Black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1F5B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1F5B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15">
    <w:name w:val="A15"/>
    <w:uiPriority w:val="99"/>
    <w:rsid w:val="00FF1F5B"/>
    <w:rPr>
      <w:rFonts w:ascii="KSJLSH+Wingdings-Regular" w:eastAsia="KSJLSH+Wingdings-Regular" w:cs="KSJLSH+Wingdings-Regular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191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F5B"/>
  </w:style>
  <w:style w:type="paragraph" w:styleId="Nagwek1">
    <w:name w:val="heading 1"/>
    <w:basedOn w:val="Normalny"/>
    <w:next w:val="Normalny"/>
    <w:link w:val="Nagwek1Znak"/>
    <w:uiPriority w:val="9"/>
    <w:qFormat/>
    <w:rsid w:val="002B1938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19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19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1938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1938"/>
    <w:pPr>
      <w:spacing w:after="0" w:line="240" w:lineRule="auto"/>
    </w:pPr>
    <w:rPr>
      <w:sz w:val="20"/>
      <w:szCs w:val="20"/>
    </w:rPr>
  </w:style>
  <w:style w:type="paragraph" w:customStyle="1" w:styleId="tabelatekst">
    <w:name w:val="tabela tekst"/>
    <w:basedOn w:val="Normalny"/>
    <w:uiPriority w:val="99"/>
    <w:rsid w:val="002B1938"/>
    <w:pPr>
      <w:tabs>
        <w:tab w:val="left" w:pos="170"/>
      </w:tabs>
      <w:autoSpaceDE w:val="0"/>
      <w:autoSpaceDN w:val="0"/>
      <w:adjustRightInd w:val="0"/>
      <w:spacing w:after="0" w:line="255" w:lineRule="atLeast"/>
      <w:jc w:val="both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paragraph" w:customStyle="1" w:styleId="Pa61">
    <w:name w:val="Pa61"/>
    <w:basedOn w:val="Normalny"/>
    <w:next w:val="Normalny"/>
    <w:uiPriority w:val="99"/>
    <w:rsid w:val="002B1938"/>
    <w:pPr>
      <w:autoSpaceDE w:val="0"/>
      <w:autoSpaceDN w:val="0"/>
      <w:adjustRightInd w:val="0"/>
      <w:spacing w:after="0" w:line="221" w:lineRule="atLeast"/>
    </w:pPr>
    <w:rPr>
      <w:rFonts w:ascii="ScalaSansPro-Black" w:hAnsi="ScalaSansPro-Black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2B1938"/>
    <w:pPr>
      <w:spacing w:line="201" w:lineRule="atLeast"/>
    </w:pPr>
    <w:rPr>
      <w:rFonts w:ascii="ScalaPro" w:hAnsi="ScalaPro" w:cstheme="minorBidi"/>
      <w:color w:val="auto"/>
    </w:rPr>
  </w:style>
  <w:style w:type="paragraph" w:customStyle="1" w:styleId="Pa53">
    <w:name w:val="Pa53"/>
    <w:basedOn w:val="Normalny"/>
    <w:next w:val="Normalny"/>
    <w:uiPriority w:val="99"/>
    <w:rsid w:val="002B1938"/>
    <w:pPr>
      <w:autoSpaceDE w:val="0"/>
      <w:autoSpaceDN w:val="0"/>
      <w:adjustRightInd w:val="0"/>
      <w:spacing w:after="0" w:line="221" w:lineRule="atLeast"/>
    </w:pPr>
    <w:rPr>
      <w:rFonts w:ascii="ScalaSansPro-Black" w:hAnsi="ScalaSansPro-Black"/>
      <w:sz w:val="24"/>
      <w:szCs w:val="24"/>
    </w:rPr>
  </w:style>
  <w:style w:type="paragraph" w:customStyle="1" w:styleId="Pa4">
    <w:name w:val="Pa4"/>
    <w:basedOn w:val="Normalny"/>
    <w:next w:val="Normalny"/>
    <w:uiPriority w:val="99"/>
    <w:rsid w:val="002B1938"/>
    <w:pPr>
      <w:autoSpaceDE w:val="0"/>
      <w:autoSpaceDN w:val="0"/>
      <w:adjustRightInd w:val="0"/>
      <w:spacing w:after="0" w:line="201" w:lineRule="atLeast"/>
    </w:pPr>
    <w:rPr>
      <w:rFonts w:ascii="ScalaSansPro-Bold" w:hAnsi="ScalaSansPro-Bold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B1938"/>
    <w:rPr>
      <w:rFonts w:ascii="Times New Roman" w:eastAsia="Times New Roman" w:hAnsi="Times New Roman" w:cs="Times New Roman"/>
      <w:noProof/>
      <w:color w:val="FF00F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B1938"/>
    <w:pPr>
      <w:spacing w:after="0" w:line="240" w:lineRule="auto"/>
    </w:pPr>
    <w:rPr>
      <w:rFonts w:ascii="Times New Roman" w:eastAsia="Times New Roman" w:hAnsi="Times New Roman" w:cs="Times New Roman"/>
      <w:noProof/>
      <w:color w:val="FF00FF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B1938"/>
    <w:rPr>
      <w:i/>
      <w:iCs/>
    </w:rPr>
  </w:style>
  <w:style w:type="paragraph" w:customStyle="1" w:styleId="Pa69">
    <w:name w:val="Pa69"/>
    <w:basedOn w:val="Normalny"/>
    <w:next w:val="Normalny"/>
    <w:uiPriority w:val="99"/>
    <w:rsid w:val="002B1938"/>
    <w:pPr>
      <w:autoSpaceDE w:val="0"/>
      <w:autoSpaceDN w:val="0"/>
      <w:adjustRightInd w:val="0"/>
      <w:spacing w:after="0" w:line="221" w:lineRule="atLeast"/>
    </w:pPr>
    <w:rPr>
      <w:rFonts w:ascii="ScalaSansPro-Black" w:hAnsi="ScalaSansPro-Black"/>
      <w:sz w:val="24"/>
      <w:szCs w:val="24"/>
    </w:rPr>
  </w:style>
  <w:style w:type="paragraph" w:customStyle="1" w:styleId="Pa25">
    <w:name w:val="Pa25"/>
    <w:basedOn w:val="Normalny"/>
    <w:next w:val="Normalny"/>
    <w:uiPriority w:val="99"/>
    <w:rsid w:val="002B1938"/>
    <w:pPr>
      <w:autoSpaceDE w:val="0"/>
      <w:autoSpaceDN w:val="0"/>
      <w:adjustRightInd w:val="0"/>
      <w:spacing w:after="0" w:line="201" w:lineRule="atLeast"/>
    </w:pPr>
    <w:rPr>
      <w:rFonts w:ascii="ScalaPro" w:hAnsi="ScalaPro"/>
      <w:sz w:val="24"/>
      <w:szCs w:val="24"/>
    </w:rPr>
  </w:style>
  <w:style w:type="character" w:customStyle="1" w:styleId="A28">
    <w:name w:val="A28"/>
    <w:uiPriority w:val="99"/>
    <w:rsid w:val="002B1938"/>
    <w:rPr>
      <w:rFonts w:ascii="ScalaPro-Ita" w:hAnsi="ScalaPro-Ita" w:cs="ScalaPro-Ita"/>
      <w:color w:val="000000"/>
      <w:sz w:val="19"/>
      <w:szCs w:val="19"/>
    </w:rPr>
  </w:style>
  <w:style w:type="paragraph" w:styleId="Listapunktowana">
    <w:name w:val="List Bullet"/>
    <w:basedOn w:val="Normalny"/>
    <w:uiPriority w:val="99"/>
    <w:unhideWhenUsed/>
    <w:rsid w:val="002B1938"/>
    <w:pPr>
      <w:numPr>
        <w:numId w:val="108"/>
      </w:numPr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B1938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1938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2B1938"/>
    <w:rPr>
      <w:sz w:val="20"/>
      <w:szCs w:val="20"/>
    </w:rPr>
  </w:style>
  <w:style w:type="paragraph" w:customStyle="1" w:styleId="Pa60">
    <w:name w:val="Pa60"/>
    <w:basedOn w:val="Normalny"/>
    <w:next w:val="Normalny"/>
    <w:uiPriority w:val="99"/>
    <w:rsid w:val="00FF1F5B"/>
    <w:pPr>
      <w:autoSpaceDE w:val="0"/>
      <w:autoSpaceDN w:val="0"/>
      <w:adjustRightInd w:val="0"/>
      <w:spacing w:after="0" w:line="221" w:lineRule="atLeast"/>
    </w:pPr>
    <w:rPr>
      <w:rFonts w:ascii="ScalaSansPro-Black" w:hAnsi="ScalaSansPro-Black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1F5B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1F5B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15">
    <w:name w:val="A15"/>
    <w:uiPriority w:val="99"/>
    <w:rsid w:val="00FF1F5B"/>
    <w:rPr>
      <w:rFonts w:ascii="KSJLSH+Wingdings-Regular" w:eastAsia="KSJLSH+Wingdings-Regular" w:cs="KSJLSH+Wingdings-Regular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191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02D84-5324-423B-BB07-7AB2DE97F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98</Pages>
  <Words>11369</Words>
  <Characters>68217</Characters>
  <Application>Microsoft Office Word</Application>
  <DocSecurity>0</DocSecurity>
  <Lines>568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79428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Administrator</cp:lastModifiedBy>
  <cp:revision>12</cp:revision>
  <dcterms:created xsi:type="dcterms:W3CDTF">2022-03-28T15:02:00Z</dcterms:created>
  <dcterms:modified xsi:type="dcterms:W3CDTF">2022-09-07T12:43:00Z</dcterms:modified>
</cp:coreProperties>
</file>